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92BB" w14:textId="77777777" w:rsidR="007A7E45" w:rsidRPr="00FE4B89" w:rsidRDefault="007A7E45" w:rsidP="00FE4B89"/>
    <w:p w14:paraId="2401E401" w14:textId="77777777" w:rsidR="00740B84" w:rsidRDefault="00D4322D">
      <w:pPr>
        <w:pStyle w:val="Naslov1"/>
      </w:pPr>
      <w:r>
        <w:t>087 MINISTARSTVO DEMOGRAFIJE I USELJENIŠTVA</w:t>
      </w:r>
    </w:p>
    <w:p w14:paraId="7794CC8E" w14:textId="77777777" w:rsidR="00740B84" w:rsidRDefault="00D4322D">
      <w:r>
        <w:t>Zakonom o izmjenama i dopunama Zakona o ustrojstvu i djelokrugu tijela državne uprave (»Narodne novine broj 57/2024« od 16.5.2024.) Ministarstvo demografije i useljeništva preuzima poslove iz djelokruga Središnjeg državnog ureda za demografiju i mlade koji se odnose na demografiju i poslove iz djelokruga Središnjeg državnog ureda za Hrvate izvan Republike Hrvatske koji se odnose na stvaranje uvjeta za povratak i useljavanje pripadnika hrvatskog iseljeništva (dijaspore) u Republiku Hrvatsku i njihovo uključi</w:t>
      </w:r>
      <w:r>
        <w:t xml:space="preserve">vanje u gospodarski i društveni život u Republici Hrvatskoj te opremu, pismohranu i drugu dokumentaciju, sredstva za rad, financijska sredstva, prava i obveze, kao i državne službenike i namještenike zatečene na obavljanju preuzetih poslova.   </w:t>
      </w:r>
    </w:p>
    <w:p w14:paraId="22786DC1" w14:textId="77777777" w:rsidR="00740B84" w:rsidRDefault="00D4322D">
      <w:r>
        <w:t>Ministarstvo demografije i useljeništva obavlja stručne i druge poslove koji se odnose na praćenje i analizu demografskih trendova i kretanja u Republici Hrvatskoj, posebice promjene u broju stanovnika, prirodnom kretanju stanovništva migracijama i strukturi stanovništva; predlaže mjere usmjerene na porast nataliteta, uravnoteženje dobne strukture, održanje prostorne ravnoteže stanovništva; predlaže mjere za poticanje ostanka u Hrvatskoj, mjere podrške roditeljstvu te mjere usmjerene na usklađivanje obitelj</w:t>
      </w:r>
      <w:r>
        <w:t>skog i profesionalnog života; nadzor i praćenje primjene propisa o doplatku za djecu, rodiljnim i roditeljskim dopustima i naknadama, pomoći za opremu novorođenog djeteta; usklađuje rad državnih i ostalih tijela pri ostvarivanju aktivnosti demografskog razvitka i populacijske politike; predlaže Vladi Republike Hrvatske promjene zakona i drugih propisa iz područja demografske politike; obavlja poslove usmjerene na podizanje svijesti i edukaciju građana o važnosti demografskih pitanja i revitalizacije stanovn</w:t>
      </w:r>
      <w:r>
        <w:t xml:space="preserve">ištva; pruža potporu lokalnoj i regionalnoj (područnoj) samoupravi te organizacijama civilnoga društva u razradbi vlastitih programa usmjerenih na demografski razvitak.  </w:t>
      </w:r>
    </w:p>
    <w:p w14:paraId="01175CDC" w14:textId="77777777" w:rsidR="00740B84" w:rsidRDefault="00D4322D">
      <w:r>
        <w:t xml:space="preserve">Ministarstvo u suradnji s drugim nadležnim tijelima obavlja poslove koji se odnose na stvaranje uvjeta za povratak i useljavanje pripadnika hrvatskog iseljeništva (dijaspore) u Republiku Hrvatsku i njihovo uključivanje u gospodarski i društveni život u Republici Hrvatskoj; predlaže politiku poticanja i pomoći povratka i useljavanja pripadnika hrvatskog iseljeništva; provodi mjere i programe za integraciju povratnika i useljenika iz hrvatskog iseljeništva.  </w:t>
      </w:r>
    </w:p>
    <w:p w14:paraId="78520BEE" w14:textId="77777777" w:rsidR="00740B84" w:rsidRDefault="00D4322D">
      <w:r>
        <w:t xml:space="preserve">Ministarstvo sudjeluje u radu institucija Europske unije i surađuje s drugim međunarodnim institucijama sukladno svojoj nadležnosti i djelokrugu.  </w:t>
      </w:r>
    </w:p>
    <w:p w14:paraId="7EA0A983" w14:textId="77777777" w:rsidR="00740B84" w:rsidRDefault="00D4322D">
      <w:r>
        <w:t>Ministarstvo obavlja i druge poslove koji su mu stavljeni u nadležnost posebnim zakonom.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223E0563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7493FC4D" w14:textId="77777777" w:rsidR="00740B84" w:rsidRDefault="00740B8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14:paraId="6C42FD9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6107B88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003E630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746959B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08A44D8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740B84" w14:paraId="41DCFC8A" w14:textId="77777777">
        <w:trPr>
          <w:jc w:val="center"/>
        </w:trPr>
        <w:tc>
          <w:tcPr>
            <w:tcW w:w="1632" w:type="dxa"/>
            <w:vAlign w:val="top"/>
          </w:tcPr>
          <w:p w14:paraId="4061714B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08705-Ministarstvo demografije i useljeništva</w:t>
            </w:r>
          </w:p>
        </w:tc>
        <w:tc>
          <w:tcPr>
            <w:tcW w:w="2041" w:type="dxa"/>
            <w:vAlign w:val="top"/>
          </w:tcPr>
          <w:p w14:paraId="75442B4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348.957.302</w:t>
            </w:r>
          </w:p>
        </w:tc>
        <w:tc>
          <w:tcPr>
            <w:tcW w:w="2041" w:type="dxa"/>
            <w:vAlign w:val="top"/>
          </w:tcPr>
          <w:p w14:paraId="533D253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367.608.030</w:t>
            </w:r>
          </w:p>
        </w:tc>
        <w:tc>
          <w:tcPr>
            <w:tcW w:w="2041" w:type="dxa"/>
            <w:vAlign w:val="top"/>
          </w:tcPr>
          <w:p w14:paraId="6BCAD5C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365.344.428</w:t>
            </w:r>
          </w:p>
        </w:tc>
        <w:tc>
          <w:tcPr>
            <w:tcW w:w="1224" w:type="dxa"/>
            <w:vAlign w:val="top"/>
          </w:tcPr>
          <w:p w14:paraId="5F78F33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  <w:vAlign w:val="top"/>
          </w:tcPr>
          <w:p w14:paraId="3E18360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104,7</w:t>
            </w:r>
          </w:p>
        </w:tc>
      </w:tr>
      <w:tr w:rsidR="00740B84" w14:paraId="69F2B8DC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55D0FFBD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Ukupno 087-MINISTARSTVO DEMOGRAFIJE I USELJENIŠTVA</w:t>
            </w:r>
          </w:p>
        </w:tc>
        <w:tc>
          <w:tcPr>
            <w:tcW w:w="2041" w:type="dxa"/>
            <w:shd w:val="clear" w:color="auto" w:fill="B5C0D8"/>
          </w:tcPr>
          <w:p w14:paraId="4DEFEC0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348.957.302</w:t>
            </w:r>
          </w:p>
        </w:tc>
        <w:tc>
          <w:tcPr>
            <w:tcW w:w="2041" w:type="dxa"/>
            <w:shd w:val="clear" w:color="auto" w:fill="B5C0D8"/>
          </w:tcPr>
          <w:p w14:paraId="083F61E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367.608.030</w:t>
            </w:r>
          </w:p>
        </w:tc>
        <w:tc>
          <w:tcPr>
            <w:tcW w:w="2041" w:type="dxa"/>
            <w:shd w:val="clear" w:color="auto" w:fill="B5C0D8"/>
          </w:tcPr>
          <w:p w14:paraId="029B90B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365.344.428</w:t>
            </w:r>
          </w:p>
        </w:tc>
        <w:tc>
          <w:tcPr>
            <w:tcW w:w="1224" w:type="dxa"/>
            <w:shd w:val="clear" w:color="auto" w:fill="B5C0D8"/>
          </w:tcPr>
          <w:p w14:paraId="250BA65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  <w:shd w:val="clear" w:color="auto" w:fill="B5C0D8"/>
          </w:tcPr>
          <w:p w14:paraId="4AF9BDC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104,7</w:t>
            </w:r>
          </w:p>
        </w:tc>
      </w:tr>
    </w:tbl>
    <w:p w14:paraId="1FAABEE5" w14:textId="77777777" w:rsidR="00740B84" w:rsidRDefault="00740B84">
      <w:pPr>
        <w:jc w:val="left"/>
      </w:pPr>
    </w:p>
    <w:p w14:paraId="746A0B0A" w14:textId="77777777" w:rsidR="00740B84" w:rsidRDefault="00D4322D">
      <w:pPr>
        <w:pStyle w:val="Naslov2"/>
      </w:pPr>
      <w:r>
        <w:t>08705 Ministarstvo demografije i useljeništva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25"/>
        <w:gridCol w:w="2014"/>
        <w:gridCol w:w="2015"/>
        <w:gridCol w:w="2015"/>
        <w:gridCol w:w="1217"/>
        <w:gridCol w:w="1220"/>
      </w:tblGrid>
      <w:tr w:rsidR="00740B84" w14:paraId="1EBB165D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23367326" w14:textId="77777777" w:rsidR="00740B84" w:rsidRDefault="00740B8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14:paraId="7AEC3DA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540679D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177C703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1BE8C7C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4C456ED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32A351E3" w14:textId="77777777">
        <w:trPr>
          <w:jc w:val="center"/>
        </w:trPr>
        <w:tc>
          <w:tcPr>
            <w:tcW w:w="1632" w:type="dxa"/>
            <w:vAlign w:val="top"/>
          </w:tcPr>
          <w:p w14:paraId="0A55ADD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08705-Ministarstvo demografije i useljeništva</w:t>
            </w:r>
          </w:p>
        </w:tc>
        <w:tc>
          <w:tcPr>
            <w:tcW w:w="2041" w:type="dxa"/>
            <w:vAlign w:val="top"/>
          </w:tcPr>
          <w:p w14:paraId="13FB434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348.957.302</w:t>
            </w:r>
          </w:p>
        </w:tc>
        <w:tc>
          <w:tcPr>
            <w:tcW w:w="2041" w:type="dxa"/>
            <w:vAlign w:val="top"/>
          </w:tcPr>
          <w:p w14:paraId="29511F1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367.608.030</w:t>
            </w:r>
          </w:p>
        </w:tc>
        <w:tc>
          <w:tcPr>
            <w:tcW w:w="2041" w:type="dxa"/>
            <w:vAlign w:val="top"/>
          </w:tcPr>
          <w:p w14:paraId="28235BF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365.344.428</w:t>
            </w:r>
          </w:p>
        </w:tc>
        <w:tc>
          <w:tcPr>
            <w:tcW w:w="1224" w:type="dxa"/>
            <w:vAlign w:val="top"/>
          </w:tcPr>
          <w:p w14:paraId="6F8C416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  <w:vAlign w:val="top"/>
          </w:tcPr>
          <w:p w14:paraId="72B55C5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104,7</w:t>
            </w:r>
          </w:p>
        </w:tc>
      </w:tr>
      <w:tr w:rsidR="00740B84" w14:paraId="74CDCC21" w14:textId="77777777">
        <w:trPr>
          <w:jc w:val="center"/>
        </w:trPr>
        <w:tc>
          <w:tcPr>
            <w:tcW w:w="1632" w:type="dxa"/>
          </w:tcPr>
          <w:p w14:paraId="3E894FCD" w14:textId="77777777" w:rsidR="00740B84" w:rsidRDefault="00D4322D">
            <w:pPr>
              <w:jc w:val="left"/>
            </w:pPr>
            <w:r>
              <w:lastRenderedPageBreak/>
              <w:t>4016-DEMOGRAFSKA REVITALIZACIJA I POTICANJE USELJENIŠTVA</w:t>
            </w:r>
          </w:p>
        </w:tc>
        <w:tc>
          <w:tcPr>
            <w:tcW w:w="2041" w:type="dxa"/>
          </w:tcPr>
          <w:p w14:paraId="34C73940" w14:textId="77777777" w:rsidR="00740B84" w:rsidRDefault="00D4322D">
            <w:pPr>
              <w:jc w:val="right"/>
            </w:pPr>
            <w:r>
              <w:t>348.957.302</w:t>
            </w:r>
          </w:p>
        </w:tc>
        <w:tc>
          <w:tcPr>
            <w:tcW w:w="2041" w:type="dxa"/>
          </w:tcPr>
          <w:p w14:paraId="59EC148E" w14:textId="77777777" w:rsidR="00740B84" w:rsidRDefault="00D4322D">
            <w:pPr>
              <w:jc w:val="right"/>
            </w:pPr>
            <w:r>
              <w:t>367.608.030</w:t>
            </w:r>
          </w:p>
        </w:tc>
        <w:tc>
          <w:tcPr>
            <w:tcW w:w="2041" w:type="dxa"/>
          </w:tcPr>
          <w:p w14:paraId="50DD704A" w14:textId="77777777" w:rsidR="00740B84" w:rsidRDefault="00D4322D">
            <w:pPr>
              <w:jc w:val="right"/>
            </w:pPr>
            <w:r>
              <w:t>365.344.428</w:t>
            </w:r>
          </w:p>
        </w:tc>
        <w:tc>
          <w:tcPr>
            <w:tcW w:w="1224" w:type="dxa"/>
          </w:tcPr>
          <w:p w14:paraId="5A29A584" w14:textId="77777777" w:rsidR="00740B84" w:rsidRDefault="00D4322D">
            <w:pPr>
              <w:jc w:val="right"/>
            </w:pPr>
            <w:r>
              <w:t>99,4</w:t>
            </w:r>
          </w:p>
        </w:tc>
        <w:tc>
          <w:tcPr>
            <w:tcW w:w="1224" w:type="dxa"/>
          </w:tcPr>
          <w:p w14:paraId="0ABFA29B" w14:textId="77777777" w:rsidR="00740B84" w:rsidRDefault="00D4322D">
            <w:pPr>
              <w:jc w:val="right"/>
            </w:pPr>
            <w:r>
              <w:t>104,7</w:t>
            </w:r>
          </w:p>
        </w:tc>
      </w:tr>
    </w:tbl>
    <w:p w14:paraId="161CF431" w14:textId="77777777" w:rsidR="00740B84" w:rsidRDefault="00740B84">
      <w:pPr>
        <w:jc w:val="left"/>
      </w:pPr>
    </w:p>
    <w:p w14:paraId="6FD0CC59" w14:textId="77777777" w:rsidR="00740B84" w:rsidRDefault="00D4322D">
      <w:pPr>
        <w:pStyle w:val="Naslov3"/>
      </w:pPr>
      <w:r>
        <w:rPr>
          <w:rFonts w:cs="Times New Roman"/>
        </w:rPr>
        <w:t>4016 DEMOGRAFSKA REVITALIZACIJA I POTICANJE USELJENIŠTVA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25"/>
        <w:gridCol w:w="2014"/>
        <w:gridCol w:w="2015"/>
        <w:gridCol w:w="2015"/>
        <w:gridCol w:w="1217"/>
        <w:gridCol w:w="1220"/>
      </w:tblGrid>
      <w:tr w:rsidR="00740B84" w14:paraId="49D2735B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383C564A" w14:textId="77777777" w:rsidR="00740B84" w:rsidRDefault="00740B8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14:paraId="7DC7145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59646E6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7CEC37C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0D24259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3EC294C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740B84" w14:paraId="35E0E653" w14:textId="77777777">
        <w:trPr>
          <w:jc w:val="center"/>
        </w:trPr>
        <w:tc>
          <w:tcPr>
            <w:tcW w:w="1632" w:type="dxa"/>
          </w:tcPr>
          <w:p w14:paraId="29A03477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4016-DEMOGRAFSKA REVITALIZACIJA I POTICANJE USELJENIŠTVA</w:t>
            </w:r>
          </w:p>
        </w:tc>
        <w:tc>
          <w:tcPr>
            <w:tcW w:w="2041" w:type="dxa"/>
          </w:tcPr>
          <w:p w14:paraId="02097AD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348.957.302</w:t>
            </w:r>
          </w:p>
        </w:tc>
        <w:tc>
          <w:tcPr>
            <w:tcW w:w="2041" w:type="dxa"/>
          </w:tcPr>
          <w:p w14:paraId="40BB74F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367.608.030</w:t>
            </w:r>
          </w:p>
        </w:tc>
        <w:tc>
          <w:tcPr>
            <w:tcW w:w="2041" w:type="dxa"/>
          </w:tcPr>
          <w:p w14:paraId="7283B55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365.344.428</w:t>
            </w:r>
          </w:p>
        </w:tc>
        <w:tc>
          <w:tcPr>
            <w:tcW w:w="1224" w:type="dxa"/>
          </w:tcPr>
          <w:p w14:paraId="41D0107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</w:tcPr>
          <w:p w14:paraId="66145A8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104,7</w:t>
            </w:r>
          </w:p>
        </w:tc>
      </w:tr>
    </w:tbl>
    <w:p w14:paraId="0FF0C15E" w14:textId="77777777" w:rsidR="00740B84" w:rsidRDefault="00740B84">
      <w:pPr>
        <w:jc w:val="left"/>
      </w:pPr>
    </w:p>
    <w:p w14:paraId="2236E401" w14:textId="77777777" w:rsidR="00740B84" w:rsidRDefault="00D4322D">
      <w:pPr>
        <w:pStyle w:val="Naslov4"/>
      </w:pPr>
      <w:r>
        <w:t>A558049 PROVEDBA MJERA OBITELJSKE I POPULACIJSKE POLITIKE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4677D439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2ED5BE5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58F3465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07DDC5A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61F3856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5651D16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1BDB487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47003FD3" w14:textId="77777777">
        <w:trPr>
          <w:jc w:val="center"/>
        </w:trPr>
        <w:tc>
          <w:tcPr>
            <w:tcW w:w="1632" w:type="dxa"/>
          </w:tcPr>
          <w:p w14:paraId="7E15641F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A558049-PROVEDBA MJERA OBITELJSKE I POPULACIJSKE POLITIKE</w:t>
            </w:r>
          </w:p>
        </w:tc>
        <w:tc>
          <w:tcPr>
            <w:tcW w:w="2041" w:type="dxa"/>
          </w:tcPr>
          <w:p w14:paraId="15AEFC2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828.781</w:t>
            </w:r>
          </w:p>
        </w:tc>
        <w:tc>
          <w:tcPr>
            <w:tcW w:w="2041" w:type="dxa"/>
          </w:tcPr>
          <w:p w14:paraId="750C975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1.330.846</w:t>
            </w:r>
          </w:p>
        </w:tc>
        <w:tc>
          <w:tcPr>
            <w:tcW w:w="2041" w:type="dxa"/>
          </w:tcPr>
          <w:p w14:paraId="7F160A3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1.223.421</w:t>
            </w:r>
          </w:p>
        </w:tc>
        <w:tc>
          <w:tcPr>
            <w:tcW w:w="1224" w:type="dxa"/>
          </w:tcPr>
          <w:p w14:paraId="0B93C44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91,9</w:t>
            </w:r>
          </w:p>
        </w:tc>
        <w:tc>
          <w:tcPr>
            <w:tcW w:w="1224" w:type="dxa"/>
          </w:tcPr>
          <w:p w14:paraId="3EDD332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147,6</w:t>
            </w:r>
          </w:p>
        </w:tc>
      </w:tr>
    </w:tbl>
    <w:p w14:paraId="6F9D67A1" w14:textId="77777777" w:rsidR="00740B84" w:rsidRDefault="00740B84">
      <w:pPr>
        <w:jc w:val="left"/>
      </w:pPr>
    </w:p>
    <w:p w14:paraId="049D6D80" w14:textId="77777777" w:rsidR="00740B84" w:rsidRDefault="00D4322D">
      <w:pPr>
        <w:pStyle w:val="Naslov8"/>
        <w:jc w:val="left"/>
      </w:pPr>
      <w:r>
        <w:t>Zakonske i druge pravne osnove</w:t>
      </w:r>
    </w:p>
    <w:p w14:paraId="267E6B18" w14:textId="77777777" w:rsidR="00740B84" w:rsidRDefault="00D4322D">
      <w:r>
        <w:t>Program Vlade Republike Hrvatska od 2024. – 2028.</w:t>
      </w:r>
    </w:p>
    <w:p w14:paraId="5ADF35E8" w14:textId="77777777" w:rsidR="00740B84" w:rsidRDefault="00D4322D">
      <w:pPr>
        <w:pStyle w:val="Naslov8"/>
        <w:jc w:val="left"/>
      </w:pPr>
      <w:r>
        <w:t>Opis aktivnosti</w:t>
      </w:r>
    </w:p>
    <w:p w14:paraId="4023FC58" w14:textId="77777777" w:rsidR="00740B84" w:rsidRDefault="00D4322D">
      <w:r>
        <w:t>S ciljem osnaživanja roditelja i odgovora na njihove potrebe, kao i usklađivanja obiteljskog i poslovnog života, proveden je Poziv za prijavu projekata udruga usmjerenih podršci roditeljstvu te je odobrena financijska podrška za projekte organizacija civilnog društva usmjerenih pružanju podrške (sadašnjim i budućim) roditeljima, aktivnoj podršci jednoroditeljskim obiteljima, poticanju očeva na veću uključenost u obiteljskom životu, senzibiliziranju javnosti o važnosti dojenja te unaprjeđenju digitalnih komp</w:t>
      </w:r>
      <w:r>
        <w:t xml:space="preserve">etencija djece i roditelja s ciljem prevencije elektroničkog nasilja.  </w:t>
      </w:r>
    </w:p>
    <w:p w14:paraId="3F94877F" w14:textId="77777777" w:rsidR="00740B84" w:rsidRDefault="00D4322D">
      <w:r>
        <w:t xml:space="preserve">U navedenu svrhu utrošena su sredstva izvora 41 Prihodi od igara na sreću i izvora 11 Opći prihodi i primici za projekte 65 udruga koje su ostvarile najbolje ocjene u postupku procjene prijavljenih projekata.  </w:t>
      </w:r>
    </w:p>
    <w:p w14:paraId="401EF093" w14:textId="77777777" w:rsidR="00740B84" w:rsidRDefault="00D4322D">
      <w:r>
        <w:t xml:space="preserve">S ciljem poticanja usklađivanja obiteljskog i poslovnog života te senzibilizacije i informiranja javnosti o ulozi i značaju roditeljstva, prigodnim čestitkama su obilježeni važni nacionalni i međunarodni datumi vezani uz promicanje obitelji (Dan očeva 19.ožujka, Majčin dan 9. svibnja, Međunarodni dan obitelji 15. svibnja).   </w:t>
      </w:r>
    </w:p>
    <w:p w14:paraId="7DFFFE48" w14:textId="77777777" w:rsidR="00740B84" w:rsidRDefault="00D4322D">
      <w:r>
        <w:t>Tijekom prve polovice 2024. godine provedena je Nacionalna kampanja za promicanje pozitivnog i ravnopravnog roditeljstva s ciljem promocije pozitivnog obiteljskog okuženja, suradnje među roditeljima te poticanja muškaraca na aktivno uključivanje u brigu o djeci s osobitim naglaskom na korištenje očinskog i roditeljskog dopusta od strane očeva.  Kampanja se provodila u suradnji s Hrvatskom udrugom poslodavaca jer su osim roditelja, ciljana skupina i poduzetnici i poslodavci. U okviru Kampanje su izrađeni i p</w:t>
      </w:r>
      <w:r>
        <w:t xml:space="preserve">odijeljeni promotivni paketi za očeve koji su koristili ili </w:t>
      </w:r>
      <w:r>
        <w:lastRenderedPageBreak/>
        <w:t>započeli koristiti pravo na očinski dopust prema Zakonu o rodiljnim i roditeljskim potporama u 2023. i/ili 2024. godini, održan je okrugli stol s Hrvatskom udrugom  poslodavaca s ciljem komuniciranja važnosti uloge poslodavaca na odluke zaposlenika-roditelja te su provedene medijske aktivnosti (televizijski spot, radijski jinglovi, vizualni materijali (plakati), informativni materijali (letak, brošura o pravima iz sustava rodiljnih i roditeljskih p</w:t>
      </w:r>
      <w:r>
        <w:t xml:space="preserve">otpora), gostovanja u medijima te objave na društvenim mrežama. Također, u povodu obilježavanja Međunarodnog dana obitelji, dana 15. svibnja 2024. godine održan je kviz znanja za obitelji s djecom („pub kviz“) u Botaničkom vrtu, čime je obilježen i službeni završetak Kampanje.   </w:t>
      </w:r>
    </w:p>
    <w:p w14:paraId="60CB09EA" w14:textId="77777777" w:rsidR="00740B84" w:rsidRDefault="00D4322D">
      <w:r>
        <w:t>Nadalje, Zakon o izmjenama i dopunama Zakona o doplatku za djecu (Narodne novine, br. 156/23) stupio je na snagu 1. ožujka 2024. godine. Cilj donošenja predmetnog Zakona je pružanje dodatne pomoći obitelji u pojačanoj brizi o djeci, odnosno potpore za uzdržavanje i odgoj djece, uključujući i obitelji slabijeg imovnog stanja. Navedenim zakonskim izmjenama izmijenjen je dohodovni cenzus kao uvjet za ostvarivanje prava na doplatak za djecu u cilju proširenja kruga potencijalnih korisnika doplatka za djecu, a t</w:t>
      </w:r>
      <w:r>
        <w:t xml:space="preserve">ime i djece za koju se ostvaruje pravo na doplatak za djecu sa prijašnjih 70%  (309,01 eura) na 140% proračunske osnovice (618,02 eura) te su izmijenjene cenzusne grupe ukupno ostvarenih prihoda kućanstva temeljem kojih se utvrđuju pripadajuće svote doplatka za djecu. Financijska sredstva za provedbu Zakona o izmjenama i dopunama Zakona o doplatku za djecu bila su osigurana na pozicijama Ministarstva rada, mirovinskoga sustava, obitelji i socijalne politike, Hrvatskog zavoda za mirovinsko osiguranje.  </w:t>
      </w:r>
    </w:p>
    <w:p w14:paraId="6848364A" w14:textId="77777777" w:rsidR="00740B84" w:rsidRDefault="00D4322D">
      <w:r>
        <w:t>Nadalje, izrađena je Naknadna procjena učinaka Zakona o izmjenama i dopunama Zakona o rodiljnim i roditeljskim potporama, te je o istoj provedeno javno savjetovanje u razdoblju od 25. studenoga do 25. prosinca 2024. godine.</w:t>
      </w:r>
    </w:p>
    <w:p w14:paraId="35579E62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5B207792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7D63E5D9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7C75A44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482C07B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5C31D6A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7F05455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084332E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1504258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2205E688" w14:textId="77777777">
        <w:trPr>
          <w:jc w:val="center"/>
        </w:trPr>
        <w:tc>
          <w:tcPr>
            <w:tcW w:w="2551" w:type="dxa"/>
          </w:tcPr>
          <w:p w14:paraId="0797F97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promidžbenih aktivnosti</w:t>
            </w:r>
          </w:p>
        </w:tc>
        <w:tc>
          <w:tcPr>
            <w:tcW w:w="2551" w:type="dxa"/>
          </w:tcPr>
          <w:p w14:paraId="6C4A8433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Senzibilizacija javnosti o ulozi i značaju roditeljstva</w:t>
            </w:r>
          </w:p>
        </w:tc>
        <w:tc>
          <w:tcPr>
            <w:tcW w:w="1020" w:type="dxa"/>
          </w:tcPr>
          <w:p w14:paraId="01BE924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06FEDAC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14:paraId="7A1CD3F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3EFCDEB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14:paraId="05F84F4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</w:tr>
      <w:tr w:rsidR="00740B84" w14:paraId="74664440" w14:textId="77777777">
        <w:trPr>
          <w:jc w:val="center"/>
        </w:trPr>
        <w:tc>
          <w:tcPr>
            <w:tcW w:w="2551" w:type="dxa"/>
          </w:tcPr>
          <w:p w14:paraId="5769A86D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dodijeljenih potpora za projekte organizacija civilnog društva</w:t>
            </w:r>
          </w:p>
        </w:tc>
        <w:tc>
          <w:tcPr>
            <w:tcW w:w="2551" w:type="dxa"/>
          </w:tcPr>
          <w:p w14:paraId="0B6F403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Slijedom donesene Odluke o raspodjeli sredstava za provedbu projekata financiraju se projekti koji su u postupku procjene ostvarili najbolje rezultate</w:t>
            </w:r>
          </w:p>
        </w:tc>
        <w:tc>
          <w:tcPr>
            <w:tcW w:w="1020" w:type="dxa"/>
          </w:tcPr>
          <w:p w14:paraId="45FEE63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5ED3290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74</w:t>
            </w:r>
          </w:p>
        </w:tc>
        <w:tc>
          <w:tcPr>
            <w:tcW w:w="1020" w:type="dxa"/>
          </w:tcPr>
          <w:p w14:paraId="65D9788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62F10F4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60</w:t>
            </w:r>
          </w:p>
        </w:tc>
        <w:tc>
          <w:tcPr>
            <w:tcW w:w="1020" w:type="dxa"/>
          </w:tcPr>
          <w:p w14:paraId="54E51BB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65</w:t>
            </w:r>
          </w:p>
        </w:tc>
      </w:tr>
      <w:tr w:rsidR="00740B84" w14:paraId="5DDF21B3" w14:textId="77777777">
        <w:trPr>
          <w:jc w:val="center"/>
        </w:trPr>
        <w:tc>
          <w:tcPr>
            <w:tcW w:w="2551" w:type="dxa"/>
          </w:tcPr>
          <w:p w14:paraId="12555199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Podaci o broju korisnika prava i dinamici kretanja</w:t>
            </w:r>
          </w:p>
        </w:tc>
        <w:tc>
          <w:tcPr>
            <w:tcW w:w="2551" w:type="dxa"/>
          </w:tcPr>
          <w:p w14:paraId="6E282848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Analiza primjene Zakona o rodiljnim i roditeljskim potporama i podzakonskih propisa kako bi se unaprijedio sustav praćenja učinka provedbe propisa, izrada stručnih podloga za unapređenje zakonske regulative u području doplatka za djecu</w:t>
            </w:r>
          </w:p>
        </w:tc>
        <w:tc>
          <w:tcPr>
            <w:tcW w:w="1020" w:type="dxa"/>
          </w:tcPr>
          <w:p w14:paraId="159E39D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721E6F6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14A3E0D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6DF6453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14:paraId="1BCB35E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</w:tr>
    </w:tbl>
    <w:p w14:paraId="541CC0DE" w14:textId="77777777" w:rsidR="00740B84" w:rsidRDefault="00740B84">
      <w:pPr>
        <w:jc w:val="left"/>
      </w:pPr>
    </w:p>
    <w:p w14:paraId="6E1FF39D" w14:textId="77777777" w:rsidR="00740B84" w:rsidRDefault="00D4322D">
      <w:pPr>
        <w:pStyle w:val="Naslov4"/>
      </w:pPr>
      <w:r>
        <w:t>A653028 DODATNI RODILJNI DOPUST, RODITELJSKI DOPUST I OPREMA ZA NOVOROĐENO DIJETE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2AFA7D0D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5AD1CE9C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3DF02B30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41B5953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6E2A7BC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6EDC6E5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1981FE0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193AD947" w14:textId="77777777">
        <w:trPr>
          <w:jc w:val="center"/>
        </w:trPr>
        <w:tc>
          <w:tcPr>
            <w:tcW w:w="1632" w:type="dxa"/>
          </w:tcPr>
          <w:p w14:paraId="669C2BE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A653028-DODATNI RODILJNI DOPUST, RODITELJSKI DOPUST I OPREMA ZA NOVOROĐENO DIJETE</w:t>
            </w:r>
          </w:p>
        </w:tc>
        <w:tc>
          <w:tcPr>
            <w:tcW w:w="2041" w:type="dxa"/>
          </w:tcPr>
          <w:p w14:paraId="104CD7A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322.542.130</w:t>
            </w:r>
          </w:p>
        </w:tc>
        <w:tc>
          <w:tcPr>
            <w:tcW w:w="2041" w:type="dxa"/>
          </w:tcPr>
          <w:p w14:paraId="6EFA8F0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350.832.283</w:t>
            </w:r>
          </w:p>
        </w:tc>
        <w:tc>
          <w:tcPr>
            <w:tcW w:w="2041" w:type="dxa"/>
          </w:tcPr>
          <w:p w14:paraId="1D4E5D4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350.418.723</w:t>
            </w:r>
          </w:p>
        </w:tc>
        <w:tc>
          <w:tcPr>
            <w:tcW w:w="1224" w:type="dxa"/>
          </w:tcPr>
          <w:p w14:paraId="625C72B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14:paraId="0FAA744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108,6</w:t>
            </w:r>
          </w:p>
        </w:tc>
      </w:tr>
    </w:tbl>
    <w:p w14:paraId="01AE2F58" w14:textId="77777777" w:rsidR="00740B84" w:rsidRDefault="00740B84">
      <w:pPr>
        <w:jc w:val="left"/>
      </w:pPr>
    </w:p>
    <w:p w14:paraId="125AFF70" w14:textId="77777777" w:rsidR="00740B84" w:rsidRDefault="00D4322D">
      <w:pPr>
        <w:pStyle w:val="Naslov8"/>
        <w:jc w:val="left"/>
      </w:pPr>
      <w:r>
        <w:t>Zakonske i druge pravne osnove</w:t>
      </w:r>
    </w:p>
    <w:p w14:paraId="48063592" w14:textId="77777777" w:rsidR="00740B84" w:rsidRDefault="00D4322D">
      <w:r>
        <w:t>Zakon o rodiljnim i roditeljskim potporama</w:t>
      </w:r>
    </w:p>
    <w:p w14:paraId="3141F044" w14:textId="77777777" w:rsidR="00740B84" w:rsidRDefault="00D4322D">
      <w:pPr>
        <w:pStyle w:val="Naslov8"/>
        <w:jc w:val="left"/>
      </w:pPr>
      <w:r>
        <w:t>Opis aktivnosti</w:t>
      </w:r>
    </w:p>
    <w:p w14:paraId="49AB2C75" w14:textId="77777777" w:rsidR="00740B84" w:rsidRDefault="00D4322D">
      <w:r>
        <w:t xml:space="preserve">Sukladno Zakonu o rodiljnim i roditeljskim potporama koji je stupio na snagu 2023. godine Ministarstvo demografije i useljeništva bilo je u obvezi donijeti podzakonske akte kao provedbene propise za primjenu prava iz sustava rodiljnih i roditeljskih potpora.  </w:t>
      </w:r>
    </w:p>
    <w:p w14:paraId="46D5507B" w14:textId="77777777" w:rsidR="00740B84" w:rsidRDefault="00D4322D">
      <w:r>
        <w:t xml:space="preserve">U 2024. godini donesena su tri provedbena propisa:  </w:t>
      </w:r>
    </w:p>
    <w:p w14:paraId="007D5F92" w14:textId="77777777" w:rsidR="00740B84" w:rsidRDefault="00D4322D">
      <w:r>
        <w:t xml:space="preserve">Pravilnik o sadržaju načina i vođenja elektroničkog očevidnika o korisnicima prava na rodiljne i roditeljske potpore (8/2024.). Elektronički očevidnik sadrži podatke o korisnicima prava i pravima na rodiljne i roditeljske potpore, a u zavisnosti o djetetu za koje se pravo ostvaruje, te podatke o poslodavcima korisnika prava, obveznicima obračunavanja i plaćanja doprinosa za obvezno zdravstveno osiguranje.  </w:t>
      </w:r>
    </w:p>
    <w:p w14:paraId="64C81231" w14:textId="77777777" w:rsidR="00740B84" w:rsidRDefault="00D4322D">
      <w:r>
        <w:t xml:space="preserve">Pravilnik o sadržaju i podnošenju izvješća o ostvarivanju prava na rodiljne i roditeljske potpore (8/2024.). Ovim Pravilnikom propisuje se sadržaj i način podnošenja izvješća o provedbi Zakona o rodiljnim i roditeljskim potporama, a na osnovi podataka o korisnicima i financijskim podacima o korisnicima i pravima korištenim u određenom vremenskom razdoblju.  </w:t>
      </w:r>
    </w:p>
    <w:p w14:paraId="6A6EDDCE" w14:textId="77777777" w:rsidR="00740B84" w:rsidRDefault="00D4322D">
      <w:r>
        <w:t>Pravilnik o načinu obračunavanja i isplati novčane naknade za vrijeme korištenja prava zaposlenog ili samozaposlenog roditelja djeteta s teškoćama u razvoju na rad s polovicom punog radnog vremena (81/2024.). Ovim se Pravilnikom propisuje način obračunavanja i isplate novčane naknade zaposlenog ili samozaposlenog roditelja djeteta s teškoćama u razvoju za vrijeme korištenja prava na rad s polovicom punog radnog vremena.</w:t>
      </w:r>
    </w:p>
    <w:p w14:paraId="3A4024BE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26FB33D0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49CE5EFF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0D1F2B8A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7FD60ADF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516C00A0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3760DE7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1A42EA4D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14233D8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764FCFE6" w14:textId="77777777">
        <w:trPr>
          <w:jc w:val="center"/>
        </w:trPr>
        <w:tc>
          <w:tcPr>
            <w:tcW w:w="2551" w:type="dxa"/>
          </w:tcPr>
          <w:p w14:paraId="0DFF8403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donesenih propisa</w:t>
            </w:r>
          </w:p>
        </w:tc>
        <w:tc>
          <w:tcPr>
            <w:tcW w:w="2551" w:type="dxa"/>
          </w:tcPr>
          <w:p w14:paraId="1E782B94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Unapređenje sustava obiteljskih potpora i praćenje učinaka i provedba propisa te predlaganje novih zakonskih rješenja</w:t>
            </w:r>
          </w:p>
        </w:tc>
        <w:tc>
          <w:tcPr>
            <w:tcW w:w="1020" w:type="dxa"/>
          </w:tcPr>
          <w:p w14:paraId="032C80F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5D5D5AE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6175267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665165D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14:paraId="5BBCD54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</w:tr>
    </w:tbl>
    <w:p w14:paraId="6EE79E17" w14:textId="77777777" w:rsidR="00740B84" w:rsidRDefault="00740B84">
      <w:pPr>
        <w:jc w:val="left"/>
      </w:pPr>
    </w:p>
    <w:p w14:paraId="46A8DC27" w14:textId="77777777" w:rsidR="00740B84" w:rsidRDefault="00D4322D">
      <w:pPr>
        <w:pStyle w:val="Naslov4"/>
      </w:pPr>
      <w:r>
        <w:t>A788018 PROVEDBA MJERA DEMOGRAFSKE POLITIKE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3B943B09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5712B17D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032FE2C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5F1BA20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4223565C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60B4EF4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184C20D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08DF774C" w14:textId="77777777">
        <w:trPr>
          <w:jc w:val="center"/>
        </w:trPr>
        <w:tc>
          <w:tcPr>
            <w:tcW w:w="1632" w:type="dxa"/>
          </w:tcPr>
          <w:p w14:paraId="40A98FD4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A788018-PROVEDBA MJERA DEMOGRAFSKE POLITIKE</w:t>
            </w:r>
          </w:p>
        </w:tc>
        <w:tc>
          <w:tcPr>
            <w:tcW w:w="2041" w:type="dxa"/>
          </w:tcPr>
          <w:p w14:paraId="43FF7D6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5.934.088</w:t>
            </w:r>
          </w:p>
        </w:tc>
        <w:tc>
          <w:tcPr>
            <w:tcW w:w="2041" w:type="dxa"/>
          </w:tcPr>
          <w:p w14:paraId="3B7A938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6.318.183</w:t>
            </w:r>
          </w:p>
        </w:tc>
        <w:tc>
          <w:tcPr>
            <w:tcW w:w="2041" w:type="dxa"/>
          </w:tcPr>
          <w:p w14:paraId="687AD4A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5.543.864</w:t>
            </w:r>
          </w:p>
        </w:tc>
        <w:tc>
          <w:tcPr>
            <w:tcW w:w="1224" w:type="dxa"/>
          </w:tcPr>
          <w:p w14:paraId="4B3DA58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87,7</w:t>
            </w:r>
          </w:p>
        </w:tc>
        <w:tc>
          <w:tcPr>
            <w:tcW w:w="1224" w:type="dxa"/>
          </w:tcPr>
          <w:p w14:paraId="1703D3C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93,4</w:t>
            </w:r>
          </w:p>
        </w:tc>
      </w:tr>
    </w:tbl>
    <w:p w14:paraId="7FF04C76" w14:textId="77777777" w:rsidR="00740B84" w:rsidRDefault="00740B84">
      <w:pPr>
        <w:jc w:val="left"/>
      </w:pPr>
    </w:p>
    <w:p w14:paraId="40B2515D" w14:textId="77777777" w:rsidR="00740B84" w:rsidRDefault="00D4322D">
      <w:pPr>
        <w:pStyle w:val="Naslov8"/>
        <w:jc w:val="left"/>
      </w:pPr>
      <w:r>
        <w:lastRenderedPageBreak/>
        <w:t>Zakonske i druge pravne osnove</w:t>
      </w:r>
    </w:p>
    <w:p w14:paraId="13E8386D" w14:textId="77777777" w:rsidR="00740B84" w:rsidRDefault="00D4322D">
      <w:r>
        <w:t xml:space="preserve">Odluka Vlade Republike Hrvatske o pokretanju postupka izrade Strategije demografske revitalizacije Republike Hrvatske do 2031. godine    </w:t>
      </w:r>
    </w:p>
    <w:p w14:paraId="4EC966B1" w14:textId="77777777" w:rsidR="00740B84" w:rsidRDefault="00D4322D">
      <w:r>
        <w:t xml:space="preserve">Strategija demografske revitalizacije Republike Hrvatske do 2033. godine </w:t>
      </w:r>
    </w:p>
    <w:p w14:paraId="1F757DE1" w14:textId="77777777" w:rsidR="00740B84" w:rsidRDefault="00D4322D">
      <w:r>
        <w:t xml:space="preserve">Program Vlade Republike Hrvatske za mandat 2020. – 2024., Prioritet 2. Perspektivna budućnost, cilj. 2.3. Demografska revitalizacija i bolji položaj obitelji     </w:t>
      </w:r>
    </w:p>
    <w:p w14:paraId="796AD197" w14:textId="77777777" w:rsidR="00740B84" w:rsidRDefault="00D4322D">
      <w:r>
        <w:t xml:space="preserve">Provedbeni program Središnjeg državnog ureda za demografiju i mlade za razdoblje 2021. do 2024.   </w:t>
      </w:r>
    </w:p>
    <w:p w14:paraId="11F7782F" w14:textId="77777777" w:rsidR="00740B84" w:rsidRDefault="00D4322D">
      <w:r>
        <w:t xml:space="preserve">Odluka o osnivanju Vijeća za demografsku revitalizaciju Republike Hrvatske     </w:t>
      </w:r>
    </w:p>
    <w:p w14:paraId="5DCA4CF5" w14:textId="77777777" w:rsidR="00740B84" w:rsidRDefault="00D4322D">
      <w:r>
        <w:t xml:space="preserve">Zaključak Vlade Republike Hrvatske u vezi podmirivanja troškova prvog izdavanja osobne iskaznice za djecu do navršenih 18 godina života, hrvatske državljane s prijavljenim prebivalištem u Republici Hrvatskoj. </w:t>
      </w:r>
    </w:p>
    <w:p w14:paraId="34F74173" w14:textId="77777777" w:rsidR="00740B84" w:rsidRDefault="00D4322D">
      <w:r>
        <w:t xml:space="preserve">Odluka o raspisivanju i provedbi Pilot projekta javnog poziva jedinicama lokalne samouprave za sufinanciranje provedbe edukativnih, kulturnih i sportskih aktivnosti djece predškolske dobi i djece od I. do IV. razreda osnovne škole. Odluka o raspodijeli financijskih sredstava za sufinanciranje provedbe edukativnih, kulturnih i sportskih aktivnosti djece predškolske dobi i djece od I. do IV. razreda osnovne škole.  </w:t>
      </w:r>
    </w:p>
    <w:p w14:paraId="0C96A894" w14:textId="77777777" w:rsidR="00740B84" w:rsidRDefault="00D4322D">
      <w:r>
        <w:t xml:space="preserve">Odluka o provedbi postupka za dodjelu priznanja »Poslodavac prijatelj obitelji« u 2023. godini.  </w:t>
      </w:r>
    </w:p>
    <w:p w14:paraId="0ACDFA67" w14:textId="77777777" w:rsidR="00740B84" w:rsidRDefault="00D4322D">
      <w:r>
        <w:t xml:space="preserve">Program podrške poboljšanju materijalnih uvjeta u dječjim vrtićima.       </w:t>
      </w:r>
    </w:p>
    <w:p w14:paraId="1B0C0395" w14:textId="77777777" w:rsidR="00740B84" w:rsidRDefault="00D4322D">
      <w:r>
        <w:t>Zaključak Vlade Republike Hrvatske o Provođenju međunarodnog demografskog istraživanja Generations &amp; Gender Programme u razdoblju od 2022. do 2028. godine.</w:t>
      </w:r>
    </w:p>
    <w:p w14:paraId="36F22D84" w14:textId="77777777" w:rsidR="00740B84" w:rsidRDefault="00D4322D">
      <w:pPr>
        <w:pStyle w:val="Naslov8"/>
        <w:jc w:val="left"/>
      </w:pPr>
      <w:r>
        <w:t>Opis aktivnosti</w:t>
      </w:r>
    </w:p>
    <w:p w14:paraId="03C8F840" w14:textId="77777777" w:rsidR="00740B84" w:rsidRDefault="00D4322D">
      <w:r>
        <w:t xml:space="preserve">Temeljem Zaključka Vlade Republike Hrvatske u vezi podmirivanja troškova prvog izdavanja osobne iskaznice za djecu do navršenih 18 godina života, hrvatske državljane s prijavljenim prebivalištem u Republici Hrvatskoj u 2024. godini izdano je 47.120 osobnih iskaznica po cijeni od 13,27 eura.  </w:t>
      </w:r>
    </w:p>
    <w:p w14:paraId="4FE853D0" w14:textId="77777777" w:rsidR="00740B84" w:rsidRDefault="00D4322D">
      <w:r>
        <w:t>S ciljem senzibilizacije poslodavaca i šire javnosti te poticanja društveno odgovornog poslovanja koje kreira pozitivno okruženje za obiteljski život, u razdoblju od 1. prosinca 2023. godine do 15. siječnja 2024. godine proveden je natječaj za dodjelu priznanja ''Poslodavac prijatelj obitelji'' za 2023. godinu. Troškovi kampanje iz 2023. godine utrošeni su u 2024. godini za izradu plaketa, cvjetnih buketa za dobitnike priznanja, te za uslugu najma prostora i catering. U srpnju 2024. godine nabavljena je usl</w:t>
      </w:r>
      <w:r>
        <w:t xml:space="preserve">uga izrade vizualnog identiteta i videospota.  </w:t>
      </w:r>
    </w:p>
    <w:p w14:paraId="1EE444FB" w14:textId="77777777" w:rsidR="00740B84" w:rsidRDefault="00D4322D">
      <w:r>
        <w:t>U ožujku 2024. raspisan je Pilot projekt javnog poziva jedinicama lokalne samouprave za sufinanciranje edukativnih, kulturnih i sportskih aktivnosti djece predškolske dobi i djece od I. do IV. razreda osnovne škole. Kroz poziv je osigurano financijsko rasterećenje roditelja i jednako uključivanje i dostupnost sportskim sadržajima te edukativnim i kulturnim izvanškolskim aktivnostima djeci predškolske i osnovnoškolske dobi na području cijele Republike Hrvatske. Projektnim aktivnostima obuhvaćeno je oko 28.00</w:t>
      </w:r>
      <w:r>
        <w:t xml:space="preserve">0 djece u 163 jedinice lokalne samouprave. Izvršenje za potrebe e-Dječje kartice Mudrica do kraja 2024. godine odnosi na održavanje informacijskog sustava, na održavanje Internet stranice e-Dječje kartice, za uslugu izrade analize IS e-Dječja kartica i mobilne aplikacije Mudrica. Kako bi se sadašnjim i budućim korisnicima približile pogodnosti i informiralo o popustima koje nudi e-Dječja kartica, ugovoreno je provođenje kampanje na društvenim mrežama u razdoblju od 6. studenog do 13. siječnja 2024. godine. </w:t>
      </w:r>
      <w:r>
        <w:t xml:space="preserve">Nabavljeni su promotivni materijali za e-Dječju karticu Mudrica i to usluge dizajna i grafičke pripreme te tiska promotivnih materijala i usluge izrade promotivnog video spota. Također, kako bi se dodatno promovirala e-Dječja kartica izrađena je druga promotivna slikovnica »Mudrica je dobila seku« i distribuirane su slikovnice »Mudrica« i »Mudrica je dobila seku« u prve i druge razrede osnovnih škola u Republici Hrvatskoj.  </w:t>
      </w:r>
    </w:p>
    <w:p w14:paraId="363712AC" w14:textId="77777777" w:rsidR="00740B84" w:rsidRDefault="00D4322D">
      <w:r>
        <w:t>Temeljem Zaključka Vlade RH o provođenju međunarodnog demografskog istraživanja Generations &amp; Gender Programme (GGP) 2022. – 2028., Ministarstvo demografije i useljeništva sudjeluje u ovom projektu koji prati demografske trendove i učinke javnih politika kroz longitudinalna istraživanja. Prvi val GGP-a proveden je 2023. godine, s 7.903 ispitanika, od kojih je 87% u potpunosti ispunilo upitnik. Drugi i treći val GGP-a planirani su za 2026. i 2029. godinu. U 2024. godini nastali troškovi GGP-a odnose se na di</w:t>
      </w:r>
      <w:r>
        <w:t>zajn i  tisak GGP čestitki. GGP čestitke poslane su ispitanicima koji su u potpunosti ispunili anketu prvog vala GGP-a, u skladu sa Sporazumom o provođenju GGP-a u Hrvatskoj. Cilj je osigurati kontinuitet komunikacije i motivirati ispitanike za sudjelovanje u drugom valu GGP-a. Iz istog razloga, nabava dizajna i tiska GGP čestitki planirana je i za 2025. godinu, uz nastavak ove prakse do završetka GGP istraživanja 2029. godine. Tijekom 2024. održana je i posebna konferencija na kojoj su prezentirani prelimi</w:t>
      </w:r>
      <w:r>
        <w:t xml:space="preserve">narni rezultati prvog vala istraživanja GGP-a.  </w:t>
      </w:r>
    </w:p>
    <w:p w14:paraId="79D420E1" w14:textId="77777777" w:rsidR="00740B84" w:rsidRDefault="00D4322D">
      <w:r>
        <w:lastRenderedPageBreak/>
        <w:t xml:space="preserve">Kako bi se demografske mjere jasnije i učinkovitije predstavile na lokalnoj i državnoj razini, u 2023. godini uspostavljena je web stranica Demografija.info. Izvršeni su rashodi za održavanje stranice.   </w:t>
      </w:r>
    </w:p>
    <w:p w14:paraId="59FE541E" w14:textId="77777777" w:rsidR="00740B84" w:rsidRDefault="00D4322D">
      <w:r>
        <w:t xml:space="preserve">Strategiju demografske revitalizacije Republike Hrvatske do 2033. godine, dugoročni akt strateškog planiranja, Hrvatski sabor je donio na sjednici 14. ožujka 2024. godine. Izvršeni su rashodi za strateško i komunikacijsko savjetovanje te operativna provedba komunikacijskih aktivnosti tijekom provedbe Komunikacijske strategije Strategije demografske revitalizacije Republike Hrvatske do 2033. godine.  </w:t>
      </w:r>
    </w:p>
    <w:p w14:paraId="0CEDF0D2" w14:textId="77777777" w:rsidR="00740B84" w:rsidRDefault="00D4322D">
      <w:r>
        <w:t xml:space="preserve">Za potrebe demografske konferencije u Gradu Novom Vinodolskom i Općini Poličnik izrađena je analiza temeljena na istraživanjima provedenim u sklopu suradnje Ministarstva demografije i useljeništva s Hrvatskim katoličkim sveučilištem (HKS). Na temelju Sporazuma o suradnji na znanstveno-istraživačkim projektima, u 2024. godini provedena su dva online istraživanja o demografskim potrebama na lokalnoj razini. Zaključci analize i rezultati istraživanja predstavljeni su na konferencijama pod nazivom "Demografija </w:t>
      </w:r>
      <w:r>
        <w:t xml:space="preserve">u fokusu: Istraživanje lokalnih i regionalnih perspektiva", održanim u spomenutom gradu i općini.   </w:t>
      </w:r>
    </w:p>
    <w:p w14:paraId="1F3C6DAD" w14:textId="77777777" w:rsidR="00740B84" w:rsidRDefault="00D4322D">
      <w:r>
        <w:t xml:space="preserve">Demografski pojmovnik koji je izrađen u 2023. godini bilo je nužno ažurirati zbog statusnih promjena, te nakon prikupljenih, uređenih i objedinjenih podataka, izvršena je grafička izmjena i tisak.  </w:t>
      </w:r>
    </w:p>
    <w:p w14:paraId="6C4840F7" w14:textId="77777777" w:rsidR="00740B84" w:rsidRDefault="00D4322D">
      <w:r>
        <w:t>Dio planiranih aktivnosti vezanih uz nadogradnju web stranice Demografija.info, promotivne aktivnosti kampanje s ciljem promocije demografije i aktivnosti Središnjeg državnog ureda za demografiju i mlade, kao i dio aktivnosti koje se odnose na financijske potpore za istraživačke projekte, otkup knjiga te podršku organizaciji znanstvenih i stručnih skupova iz područja demografije te projekata u svrhu izrada analiza i podloga budućih demografskih mjera nije provedeno zbog preustroja i reorganizacije Središnje</w:t>
      </w:r>
      <w:r>
        <w:t>g državnog ureda u Ministarstvo te je iz tog razloga izvršenje proračuna bilo za 12,3% manje od planiranog.</w:t>
      </w:r>
    </w:p>
    <w:p w14:paraId="2AF129A2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489"/>
        <w:gridCol w:w="2497"/>
        <w:gridCol w:w="1169"/>
        <w:gridCol w:w="1014"/>
        <w:gridCol w:w="1009"/>
        <w:gridCol w:w="1014"/>
        <w:gridCol w:w="1014"/>
      </w:tblGrid>
      <w:tr w:rsidR="00740B84" w14:paraId="1EF0CA27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00D706E5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543026E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5651501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087AAEC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658F6D5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4A61ADA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204F580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050F752B" w14:textId="77777777">
        <w:trPr>
          <w:jc w:val="center"/>
        </w:trPr>
        <w:tc>
          <w:tcPr>
            <w:tcW w:w="2551" w:type="dxa"/>
          </w:tcPr>
          <w:p w14:paraId="16880A32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Razvijena i uspostavljena infrastruktura informacijskog sustava Dječja kartica</w:t>
            </w:r>
          </w:p>
        </w:tc>
        <w:tc>
          <w:tcPr>
            <w:tcW w:w="2551" w:type="dxa"/>
          </w:tcPr>
          <w:p w14:paraId="7BFBD356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Održavanje i unaprijeđenje informacijskog sustava, održavanje web stranice za promociju projekta i partnera, troškove pripreme i provedbe kampanje</w:t>
            </w:r>
          </w:p>
        </w:tc>
        <w:tc>
          <w:tcPr>
            <w:tcW w:w="1020" w:type="dxa"/>
          </w:tcPr>
          <w:p w14:paraId="06E78CC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7C10253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1270FCB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139C8A0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7768A85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740B84" w14:paraId="18616BD3" w14:textId="77777777">
        <w:trPr>
          <w:jc w:val="center"/>
        </w:trPr>
        <w:tc>
          <w:tcPr>
            <w:tcW w:w="2551" w:type="dxa"/>
          </w:tcPr>
          <w:p w14:paraId="3D0E9876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financiranih osobnih iskaznica</w:t>
            </w:r>
          </w:p>
        </w:tc>
        <w:tc>
          <w:tcPr>
            <w:tcW w:w="2551" w:type="dxa"/>
          </w:tcPr>
          <w:p w14:paraId="73FBB64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Financirati će se prvo izdavanje osobne iskaznice u iznosu od  13,27 eura za djecu do navršenih 18 godina života</w:t>
            </w:r>
          </w:p>
        </w:tc>
        <w:tc>
          <w:tcPr>
            <w:tcW w:w="1020" w:type="dxa"/>
          </w:tcPr>
          <w:p w14:paraId="1A8D236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3393FD4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4F67BAD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5976EF1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40.000</w:t>
            </w:r>
          </w:p>
        </w:tc>
        <w:tc>
          <w:tcPr>
            <w:tcW w:w="1020" w:type="dxa"/>
          </w:tcPr>
          <w:p w14:paraId="42BE44C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47.120</w:t>
            </w:r>
          </w:p>
        </w:tc>
      </w:tr>
      <w:tr w:rsidR="00740B84" w14:paraId="1DDCEC6B" w14:textId="77777777">
        <w:trPr>
          <w:jc w:val="center"/>
        </w:trPr>
        <w:tc>
          <w:tcPr>
            <w:tcW w:w="2551" w:type="dxa"/>
          </w:tcPr>
          <w:p w14:paraId="6C7235D9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dodijeljenih priznanja</w:t>
            </w:r>
          </w:p>
        </w:tc>
        <w:tc>
          <w:tcPr>
            <w:tcW w:w="2551" w:type="dxa"/>
          </w:tcPr>
          <w:p w14:paraId="7488A882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Provedba natječaja za dodjelu priznanja »Poslodavac prijatelj obitelji« s ciljem senzibilizacije poslodavaca i šire javnosti te poticanja društveno odgovornog poslovanja koje kreira pozitivno okruženje za obiteljski život</w:t>
            </w:r>
          </w:p>
        </w:tc>
        <w:tc>
          <w:tcPr>
            <w:tcW w:w="1020" w:type="dxa"/>
          </w:tcPr>
          <w:p w14:paraId="39B58BF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04C795F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  <w:tc>
          <w:tcPr>
            <w:tcW w:w="1020" w:type="dxa"/>
          </w:tcPr>
          <w:p w14:paraId="77D0FBA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2752DDC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  <w:tc>
          <w:tcPr>
            <w:tcW w:w="1020" w:type="dxa"/>
          </w:tcPr>
          <w:p w14:paraId="311215D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</w:tr>
      <w:tr w:rsidR="00740B84" w14:paraId="6F49FDA0" w14:textId="77777777">
        <w:trPr>
          <w:jc w:val="center"/>
        </w:trPr>
        <w:tc>
          <w:tcPr>
            <w:tcW w:w="2551" w:type="dxa"/>
          </w:tcPr>
          <w:p w14:paraId="3F667C6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Objavljen Javni poziv za dodjelu financijske potpore</w:t>
            </w:r>
          </w:p>
        </w:tc>
        <w:tc>
          <w:tcPr>
            <w:tcW w:w="2551" w:type="dxa"/>
          </w:tcPr>
          <w:p w14:paraId="59BEF90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Financijska potpora općinama i gradovima za sufinanciranje edukativnih i sportskih aktivnosti za djecu predškolske i školske dobi</w:t>
            </w:r>
          </w:p>
        </w:tc>
        <w:tc>
          <w:tcPr>
            <w:tcW w:w="1020" w:type="dxa"/>
          </w:tcPr>
          <w:p w14:paraId="0E6415D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30A7084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12F5CC4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7AAAD85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073AA14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740B84" w14:paraId="4D9C369F" w14:textId="77777777">
        <w:trPr>
          <w:jc w:val="center"/>
        </w:trPr>
        <w:tc>
          <w:tcPr>
            <w:tcW w:w="2551" w:type="dxa"/>
          </w:tcPr>
          <w:p w14:paraId="0493E55B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Broj održanih  stručnih skupova, konferencija, javnih tribina</w:t>
            </w:r>
          </w:p>
        </w:tc>
        <w:tc>
          <w:tcPr>
            <w:tcW w:w="2551" w:type="dxa"/>
          </w:tcPr>
          <w:p w14:paraId="38D27BD9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Provedene stručne javne rasprave o aktualnim demografskim temama s ciljem razvoja i unaprjeđenja međuresorne suradnje i suradnje s JLP(R)S</w:t>
            </w:r>
          </w:p>
        </w:tc>
        <w:tc>
          <w:tcPr>
            <w:tcW w:w="1020" w:type="dxa"/>
          </w:tcPr>
          <w:p w14:paraId="7DE5F89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7A7F957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14:paraId="0B9709B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3C5CB6E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14:paraId="4BE28F3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  <w:tr w:rsidR="00740B84" w14:paraId="3B4AB952" w14:textId="77777777">
        <w:trPr>
          <w:jc w:val="center"/>
        </w:trPr>
        <w:tc>
          <w:tcPr>
            <w:tcW w:w="2551" w:type="dxa"/>
          </w:tcPr>
          <w:p w14:paraId="7CE85A3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održanih  znanstvenih skupova, konferencija, javnih tribina</w:t>
            </w:r>
          </w:p>
        </w:tc>
        <w:tc>
          <w:tcPr>
            <w:tcW w:w="2551" w:type="dxa"/>
          </w:tcPr>
          <w:p w14:paraId="78D9AB6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Sudjelovanje u organizaciji znanstvenih i stručnih konferencija i tribina o aktualnim demografskim temama s ciljem razvoja i unaprjeđenja raspoloživih podataka i spoznaja, te podizanju vidljivosti demografskih pitanja</w:t>
            </w:r>
          </w:p>
        </w:tc>
        <w:tc>
          <w:tcPr>
            <w:tcW w:w="1020" w:type="dxa"/>
          </w:tcPr>
          <w:p w14:paraId="5191438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 skupova/ konferencija/ tribina</w:t>
            </w:r>
          </w:p>
        </w:tc>
        <w:tc>
          <w:tcPr>
            <w:tcW w:w="1020" w:type="dxa"/>
          </w:tcPr>
          <w:p w14:paraId="4CD8FD1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14:paraId="3B72542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2C12BB6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14:paraId="65AD0FF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</w:tr>
      <w:tr w:rsidR="00740B84" w14:paraId="35153859" w14:textId="77777777">
        <w:trPr>
          <w:jc w:val="center"/>
        </w:trPr>
        <w:tc>
          <w:tcPr>
            <w:tcW w:w="2551" w:type="dxa"/>
          </w:tcPr>
          <w:p w14:paraId="3CB44DE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Održana konferencija za promociju i prezentaciju međunarodnog istraživanja GGP</w:t>
            </w:r>
          </w:p>
        </w:tc>
        <w:tc>
          <w:tcPr>
            <w:tcW w:w="2551" w:type="dxa"/>
          </w:tcPr>
          <w:p w14:paraId="6C1DDCA7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Prezentirani rezultati koji su obuhvatili životne događaje pojedinaca i parova, a tiču se, sklapanja partnerstva, zasnivanja obitelji i međugeneracijskih odnosa s ciljem pružanja informacija i znanstvenih dokaza potrebnih za stvaranje novih i unaprjeđenje tekućih javnih politika.</w:t>
            </w:r>
          </w:p>
        </w:tc>
        <w:tc>
          <w:tcPr>
            <w:tcW w:w="1020" w:type="dxa"/>
          </w:tcPr>
          <w:p w14:paraId="50A6D9E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2C02F1E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0806E31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0B43B23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3F18CA4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740B84" w14:paraId="5461BDB7" w14:textId="77777777">
        <w:trPr>
          <w:jc w:val="center"/>
        </w:trPr>
        <w:tc>
          <w:tcPr>
            <w:tcW w:w="2551" w:type="dxa"/>
          </w:tcPr>
          <w:p w14:paraId="0A1F8268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Uspostavljena stranica za praćenje demografskih mjera Demografija.info</w:t>
            </w:r>
          </w:p>
        </w:tc>
        <w:tc>
          <w:tcPr>
            <w:tcW w:w="2551" w:type="dxa"/>
          </w:tcPr>
          <w:p w14:paraId="75DA7B9D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Prikaz mjera i demografskih kretanja na lokalnoj i nacionalnoj razini</w:t>
            </w:r>
          </w:p>
        </w:tc>
        <w:tc>
          <w:tcPr>
            <w:tcW w:w="1020" w:type="dxa"/>
          </w:tcPr>
          <w:p w14:paraId="59C519D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 pregleda</w:t>
            </w:r>
          </w:p>
        </w:tc>
        <w:tc>
          <w:tcPr>
            <w:tcW w:w="1020" w:type="dxa"/>
          </w:tcPr>
          <w:p w14:paraId="797D24D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50FB673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57B3361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10.000</w:t>
            </w:r>
          </w:p>
        </w:tc>
        <w:tc>
          <w:tcPr>
            <w:tcW w:w="1020" w:type="dxa"/>
          </w:tcPr>
          <w:p w14:paraId="112F086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7.500</w:t>
            </w:r>
          </w:p>
        </w:tc>
      </w:tr>
      <w:tr w:rsidR="00740B84" w14:paraId="37BD42AF" w14:textId="77777777">
        <w:trPr>
          <w:jc w:val="center"/>
        </w:trPr>
        <w:tc>
          <w:tcPr>
            <w:tcW w:w="2551" w:type="dxa"/>
          </w:tcPr>
          <w:p w14:paraId="44B80A12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Promocija Strategije demografske revitalizacije Republike Hrvatske do 2033. godine</w:t>
            </w:r>
          </w:p>
        </w:tc>
        <w:tc>
          <w:tcPr>
            <w:tcW w:w="2551" w:type="dxa"/>
          </w:tcPr>
          <w:p w14:paraId="6367204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Organizacija okruglih stolova i tematskih događanja vezanih uz prioritetna područja Nacrta prijedloga Strategije demografske revitalizacije</w:t>
            </w:r>
          </w:p>
        </w:tc>
        <w:tc>
          <w:tcPr>
            <w:tcW w:w="1020" w:type="dxa"/>
          </w:tcPr>
          <w:p w14:paraId="064EA93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12BED09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3D55056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01BC098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14:paraId="25C5FE6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740B84" w14:paraId="116FE421" w14:textId="77777777">
        <w:trPr>
          <w:jc w:val="center"/>
        </w:trPr>
        <w:tc>
          <w:tcPr>
            <w:tcW w:w="2551" w:type="dxa"/>
          </w:tcPr>
          <w:p w14:paraId="72B403D2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Izdan godišnjak za demografiju</w:t>
            </w:r>
          </w:p>
        </w:tc>
        <w:tc>
          <w:tcPr>
            <w:tcW w:w="2551" w:type="dxa"/>
          </w:tcPr>
          <w:p w14:paraId="7F037DBB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Prikupljanje i objavljivanje podataka vezanih uz demografsku tematiku u tiskanom izdanju</w:t>
            </w:r>
          </w:p>
        </w:tc>
        <w:tc>
          <w:tcPr>
            <w:tcW w:w="1020" w:type="dxa"/>
          </w:tcPr>
          <w:p w14:paraId="43FB653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 izdanja</w:t>
            </w:r>
          </w:p>
        </w:tc>
        <w:tc>
          <w:tcPr>
            <w:tcW w:w="1020" w:type="dxa"/>
          </w:tcPr>
          <w:p w14:paraId="1E67F48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151CECA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11AFCE6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208E62C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14:paraId="0C8F812F" w14:textId="77777777" w:rsidR="00740B84" w:rsidRDefault="00740B84">
      <w:pPr>
        <w:jc w:val="left"/>
      </w:pPr>
    </w:p>
    <w:p w14:paraId="785BAE94" w14:textId="77777777" w:rsidR="00740B84" w:rsidRDefault="00D4322D">
      <w:pPr>
        <w:pStyle w:val="Naslov4"/>
      </w:pPr>
      <w:r>
        <w:t>A862028 POTPORA UČENJU HRVATSKOG JEZIKA ZA POVRATAK I USELJAVANJE PRIPADNIKA HRVATSKOG ISELJENIŠTVA U REPUBLIKU HRVATSKU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5A22DCCF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7045610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30A8D7D0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586C00E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426C976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5AF94EAA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294BC07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41984DFC" w14:textId="77777777">
        <w:trPr>
          <w:jc w:val="center"/>
        </w:trPr>
        <w:tc>
          <w:tcPr>
            <w:tcW w:w="1632" w:type="dxa"/>
          </w:tcPr>
          <w:p w14:paraId="067DD3A9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A862028-POTPORA UČENJU HRVATSKOG JEZIKA ZA POVRATAK I USELJAVANJE PRIPADNIKA HRVATSKOG ISELJENIŠTVA U REPUBLIKU HRVATSKU</w:t>
            </w:r>
          </w:p>
        </w:tc>
        <w:tc>
          <w:tcPr>
            <w:tcW w:w="2041" w:type="dxa"/>
          </w:tcPr>
          <w:p w14:paraId="242DA16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355.533</w:t>
            </w:r>
          </w:p>
        </w:tc>
        <w:tc>
          <w:tcPr>
            <w:tcW w:w="2041" w:type="dxa"/>
          </w:tcPr>
          <w:p w14:paraId="0596EB2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632.291</w:t>
            </w:r>
          </w:p>
        </w:tc>
        <w:tc>
          <w:tcPr>
            <w:tcW w:w="2041" w:type="dxa"/>
          </w:tcPr>
          <w:p w14:paraId="09C80A1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482.031</w:t>
            </w:r>
          </w:p>
        </w:tc>
        <w:tc>
          <w:tcPr>
            <w:tcW w:w="1224" w:type="dxa"/>
          </w:tcPr>
          <w:p w14:paraId="5A38D74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76,2</w:t>
            </w:r>
          </w:p>
        </w:tc>
        <w:tc>
          <w:tcPr>
            <w:tcW w:w="1224" w:type="dxa"/>
          </w:tcPr>
          <w:p w14:paraId="51A8538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135,6</w:t>
            </w:r>
          </w:p>
        </w:tc>
      </w:tr>
    </w:tbl>
    <w:p w14:paraId="0AF49963" w14:textId="77777777" w:rsidR="00740B84" w:rsidRDefault="00740B84">
      <w:pPr>
        <w:jc w:val="left"/>
      </w:pPr>
    </w:p>
    <w:p w14:paraId="64AD2076" w14:textId="77777777" w:rsidR="00740B84" w:rsidRDefault="00D4322D">
      <w:pPr>
        <w:pStyle w:val="Naslov8"/>
        <w:jc w:val="left"/>
      </w:pPr>
      <w:r>
        <w:t>Zakonske i druge pravne osnove</w:t>
      </w:r>
    </w:p>
    <w:p w14:paraId="60C3433B" w14:textId="77777777" w:rsidR="00740B84" w:rsidRDefault="00D4322D">
      <w:r>
        <w:t xml:space="preserve">Strategija demografske revitalizacije do 2033. godine  </w:t>
      </w:r>
    </w:p>
    <w:p w14:paraId="3DF70BA5" w14:textId="77777777" w:rsidR="00740B84" w:rsidRDefault="00D4322D">
      <w:r>
        <w:t xml:space="preserve">Nacionalna razvojna strategija Republike Hrvatske do 2030. godine  </w:t>
      </w:r>
    </w:p>
    <w:p w14:paraId="49869148" w14:textId="77777777" w:rsidR="00740B84" w:rsidRDefault="00D4322D">
      <w:r>
        <w:t xml:space="preserve">Nacionali plan razvoja odnosa Republike Hrvatske s Hrvatima izvan Republike Hrvatske do 2027. godine </w:t>
      </w:r>
    </w:p>
    <w:p w14:paraId="4A8056EA" w14:textId="77777777" w:rsidR="00740B84" w:rsidRDefault="00D4322D">
      <w:r>
        <w:t xml:space="preserve">Zakon o ustrojstvu i djelokrugu državne uprave   </w:t>
      </w:r>
    </w:p>
    <w:p w14:paraId="38932E18" w14:textId="77777777" w:rsidR="00740B84" w:rsidRDefault="00D4322D">
      <w:r>
        <w:t xml:space="preserve">Zakon o odnosima Republike Hrvatske s Hrvatima izvan Republike Hrvatske   </w:t>
      </w:r>
    </w:p>
    <w:p w14:paraId="015C1575" w14:textId="77777777" w:rsidR="00740B84" w:rsidRDefault="00D4322D">
      <w:r>
        <w:t>Pravilnik o dodjeli stipendije za učenje hrvatskoga jezika u Republici Hrvatskoj i za internetsko učenje hrvatskoga jezika</w:t>
      </w:r>
    </w:p>
    <w:p w14:paraId="44AFC899" w14:textId="77777777" w:rsidR="00740B84" w:rsidRDefault="00D4322D">
      <w:pPr>
        <w:pStyle w:val="Naslov8"/>
        <w:jc w:val="left"/>
      </w:pPr>
      <w:r>
        <w:t>Opis aktivnosti</w:t>
      </w:r>
    </w:p>
    <w:p w14:paraId="26AF7E09" w14:textId="77777777" w:rsidR="00740B84" w:rsidRDefault="00D4322D">
      <w:r>
        <w:t>U 2024. godini temeljem Javnog poziva za dodjelu stipendija za učenje hrvatskoga jezika u Republici Hrvatskoj za akademsku godinu 2024./2025.  dodijeljeno je 500 stipendija što je sukladno ciljanoj vrijednosti za 2024. godinu.</w:t>
      </w:r>
    </w:p>
    <w:p w14:paraId="3582E627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0929AB6D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79C4398F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77E1298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1402B5DA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47071A4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7687E47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56549EC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075CAB70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7A7993F7" w14:textId="77777777">
        <w:trPr>
          <w:jc w:val="center"/>
        </w:trPr>
        <w:tc>
          <w:tcPr>
            <w:tcW w:w="2551" w:type="dxa"/>
          </w:tcPr>
          <w:p w14:paraId="1EA22FDE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dodijeljenih naknada za učenje hrvatskog jezika</w:t>
            </w:r>
          </w:p>
        </w:tc>
        <w:tc>
          <w:tcPr>
            <w:tcW w:w="2551" w:type="dxa"/>
          </w:tcPr>
          <w:p w14:paraId="4F132520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Stipendije/naknade dodjeljuju se za učenje hrvatskog jezika na sveučilištima u Republici Hrvatskoj</w:t>
            </w:r>
          </w:p>
        </w:tc>
        <w:tc>
          <w:tcPr>
            <w:tcW w:w="1020" w:type="dxa"/>
          </w:tcPr>
          <w:p w14:paraId="2C840F6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6150710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441</w:t>
            </w:r>
          </w:p>
        </w:tc>
        <w:tc>
          <w:tcPr>
            <w:tcW w:w="1020" w:type="dxa"/>
          </w:tcPr>
          <w:p w14:paraId="660E299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485E30D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500</w:t>
            </w:r>
          </w:p>
        </w:tc>
        <w:tc>
          <w:tcPr>
            <w:tcW w:w="1020" w:type="dxa"/>
          </w:tcPr>
          <w:p w14:paraId="6085722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500</w:t>
            </w:r>
          </w:p>
        </w:tc>
      </w:tr>
    </w:tbl>
    <w:p w14:paraId="252E5B5A" w14:textId="77777777" w:rsidR="00740B84" w:rsidRDefault="00740B84">
      <w:pPr>
        <w:jc w:val="left"/>
      </w:pPr>
    </w:p>
    <w:p w14:paraId="7E733F78" w14:textId="77777777" w:rsidR="00740B84" w:rsidRDefault="00D4322D">
      <w:pPr>
        <w:pStyle w:val="Naslov4"/>
      </w:pPr>
      <w:r>
        <w:t>A862034 PROGRAMI POTICANJA POVRATKA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2F86C9ED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2656CC2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6AE24A2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0642D80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4D65C70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54912C8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606576A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118906E8" w14:textId="77777777">
        <w:trPr>
          <w:jc w:val="center"/>
        </w:trPr>
        <w:tc>
          <w:tcPr>
            <w:tcW w:w="1632" w:type="dxa"/>
          </w:tcPr>
          <w:p w14:paraId="60FD655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A862034-PROGRAMI POTICANJA POVRATKA</w:t>
            </w:r>
          </w:p>
        </w:tc>
        <w:tc>
          <w:tcPr>
            <w:tcW w:w="2041" w:type="dxa"/>
          </w:tcPr>
          <w:p w14:paraId="74255EB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213.905</w:t>
            </w:r>
          </w:p>
        </w:tc>
        <w:tc>
          <w:tcPr>
            <w:tcW w:w="2041" w:type="dxa"/>
          </w:tcPr>
          <w:p w14:paraId="58AFA7D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259.900</w:t>
            </w:r>
          </w:p>
        </w:tc>
        <w:tc>
          <w:tcPr>
            <w:tcW w:w="2041" w:type="dxa"/>
          </w:tcPr>
          <w:p w14:paraId="65C5B0D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112.975</w:t>
            </w:r>
          </w:p>
        </w:tc>
        <w:tc>
          <w:tcPr>
            <w:tcW w:w="1224" w:type="dxa"/>
          </w:tcPr>
          <w:p w14:paraId="6C1E705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43,5</w:t>
            </w:r>
          </w:p>
        </w:tc>
        <w:tc>
          <w:tcPr>
            <w:tcW w:w="1224" w:type="dxa"/>
          </w:tcPr>
          <w:p w14:paraId="66C7941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52,8</w:t>
            </w:r>
          </w:p>
        </w:tc>
      </w:tr>
    </w:tbl>
    <w:p w14:paraId="50DAAFDF" w14:textId="77777777" w:rsidR="00740B84" w:rsidRDefault="00740B84">
      <w:pPr>
        <w:jc w:val="left"/>
      </w:pPr>
    </w:p>
    <w:p w14:paraId="7099E3B0" w14:textId="77777777" w:rsidR="00740B84" w:rsidRDefault="00D4322D">
      <w:pPr>
        <w:pStyle w:val="Naslov8"/>
        <w:jc w:val="left"/>
      </w:pPr>
      <w:r>
        <w:t>Zakonske i druge pravne osnove</w:t>
      </w:r>
    </w:p>
    <w:p w14:paraId="5AC0C36F" w14:textId="77777777" w:rsidR="00740B84" w:rsidRDefault="00D4322D">
      <w:r>
        <w:t xml:space="preserve">Strategija demografske revitalizacije do 2033. godine  </w:t>
      </w:r>
    </w:p>
    <w:p w14:paraId="301653C4" w14:textId="77777777" w:rsidR="00740B84" w:rsidRDefault="00D4322D">
      <w:r>
        <w:t xml:space="preserve">Nacionalna razvojna strategija Republike Hrvatske do 2030. godine  </w:t>
      </w:r>
    </w:p>
    <w:p w14:paraId="639842E5" w14:textId="77777777" w:rsidR="00740B84" w:rsidRDefault="00D4322D">
      <w:r>
        <w:t xml:space="preserve">Nacionali plan razvoja odnosa Republike Hrvatske s Hrvatima izvan Republike Hrvatske do 2027. godine  </w:t>
      </w:r>
    </w:p>
    <w:p w14:paraId="634B29F9" w14:textId="77777777" w:rsidR="00740B84" w:rsidRDefault="00D4322D">
      <w:r>
        <w:lastRenderedPageBreak/>
        <w:t xml:space="preserve">Zakon o ustrojstvu i djelokrugu državne uprave   </w:t>
      </w:r>
    </w:p>
    <w:p w14:paraId="55962D0B" w14:textId="77777777" w:rsidR="00740B84" w:rsidRDefault="00D4322D">
      <w:r>
        <w:t xml:space="preserve">Zakon o odnosima Republike Hrvatske s Hrvatima izvan Republike Hrvatske  </w:t>
      </w:r>
    </w:p>
    <w:p w14:paraId="7D4AD4EF" w14:textId="77777777" w:rsidR="00740B84" w:rsidRDefault="00D4322D">
      <w:r>
        <w:t xml:space="preserve">Pravila o financiranju posebnih potreba i projekata od interesa za Hrvate izvan Republike Hrvatske sa Izmjenama  </w:t>
      </w:r>
    </w:p>
    <w:p w14:paraId="3AD7E224" w14:textId="77777777" w:rsidR="00740B84" w:rsidRDefault="00D4322D">
      <w:r>
        <w:t>Pravilnik o izdavanju potvrde u svrhu podnošenja zahtjeva za reguliranje boravka pripadniku hrvatskog naroda sa stranim državljanstvom ili bez državljanstva</w:t>
      </w:r>
    </w:p>
    <w:p w14:paraId="070B48BD" w14:textId="77777777" w:rsidR="00740B84" w:rsidRDefault="00D4322D">
      <w:pPr>
        <w:pStyle w:val="Naslov8"/>
        <w:jc w:val="left"/>
      </w:pPr>
      <w:r>
        <w:t>Opis aktivnosti</w:t>
      </w:r>
    </w:p>
    <w:p w14:paraId="56F21CFA" w14:textId="77777777" w:rsidR="00740B84" w:rsidRDefault="00D4322D">
      <w:r>
        <w:t>U okviru aktivnosti Programa poticanja povratka tijekom 2024. godine izdano je 330 Potvrda u svrhu podnošenja zahtjeva za reguliranje boravka pripadniku hrvatskog naroda sa stranim državljanstvom ili bez državljanstva i 120 požurnica prema Ministarstvu unutarnjih poslova u svrhu ubrzanja postupka primitka u hrvatsko državljanstvo. Pružena je financijska potpora za posebne potrebe i projekte koji pridnose kvalitetnoj integraciji za 8 nevladinih organizacija, odnosno ustanova.</w:t>
      </w:r>
    </w:p>
    <w:p w14:paraId="214E8401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482869A2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5C2AE464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7488BBD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3C9B66C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30C285FC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319AD60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1C11E7AC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75F1612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166E88A4" w14:textId="77777777">
        <w:trPr>
          <w:jc w:val="center"/>
        </w:trPr>
        <w:tc>
          <w:tcPr>
            <w:tcW w:w="2551" w:type="dxa"/>
          </w:tcPr>
          <w:p w14:paraId="516957AC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izdanih Potvrda za reguliranje boravka u Republici Hrvatskoj</w:t>
            </w:r>
          </w:p>
        </w:tc>
        <w:tc>
          <w:tcPr>
            <w:tcW w:w="2551" w:type="dxa"/>
          </w:tcPr>
          <w:p w14:paraId="515549EF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Potvrda u svrhu podnošenja zahtjeva za reguliranje boravka pripadniku hrvatskog naroda sa stranim državljanstvom ili bez državljanstva</w:t>
            </w:r>
          </w:p>
        </w:tc>
        <w:tc>
          <w:tcPr>
            <w:tcW w:w="1020" w:type="dxa"/>
          </w:tcPr>
          <w:p w14:paraId="5002379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001C10B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198</w:t>
            </w:r>
          </w:p>
        </w:tc>
        <w:tc>
          <w:tcPr>
            <w:tcW w:w="1020" w:type="dxa"/>
          </w:tcPr>
          <w:p w14:paraId="4FBA53C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3A2C2F6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150</w:t>
            </w:r>
          </w:p>
        </w:tc>
        <w:tc>
          <w:tcPr>
            <w:tcW w:w="1020" w:type="dxa"/>
          </w:tcPr>
          <w:p w14:paraId="4C23D9F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330</w:t>
            </w:r>
          </w:p>
        </w:tc>
      </w:tr>
      <w:tr w:rsidR="00740B84" w14:paraId="3F35D6A4" w14:textId="77777777">
        <w:trPr>
          <w:jc w:val="center"/>
        </w:trPr>
        <w:tc>
          <w:tcPr>
            <w:tcW w:w="2551" w:type="dxa"/>
          </w:tcPr>
          <w:p w14:paraId="297CCB3B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ubrzanih primitaka u državljanstvo</w:t>
            </w:r>
          </w:p>
        </w:tc>
        <w:tc>
          <w:tcPr>
            <w:tcW w:w="2551" w:type="dxa"/>
          </w:tcPr>
          <w:p w14:paraId="338D4D22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Ubrzani primitak u državljanstvo</w:t>
            </w:r>
          </w:p>
        </w:tc>
        <w:tc>
          <w:tcPr>
            <w:tcW w:w="1020" w:type="dxa"/>
          </w:tcPr>
          <w:p w14:paraId="4ED4DBC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56FF631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70</w:t>
            </w:r>
          </w:p>
        </w:tc>
        <w:tc>
          <w:tcPr>
            <w:tcW w:w="1020" w:type="dxa"/>
          </w:tcPr>
          <w:p w14:paraId="1E8A2DD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360E91C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70</w:t>
            </w:r>
          </w:p>
        </w:tc>
        <w:tc>
          <w:tcPr>
            <w:tcW w:w="1020" w:type="dxa"/>
          </w:tcPr>
          <w:p w14:paraId="67FBBAB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120</w:t>
            </w:r>
          </w:p>
        </w:tc>
      </w:tr>
      <w:tr w:rsidR="00740B84" w14:paraId="50A2BD01" w14:textId="77777777">
        <w:trPr>
          <w:jc w:val="center"/>
        </w:trPr>
        <w:tc>
          <w:tcPr>
            <w:tcW w:w="2551" w:type="dxa"/>
          </w:tcPr>
          <w:p w14:paraId="0F783037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Pružena potpora projektima nevladinih organizacija koji pridnose kvalitetnoj integraciji</w:t>
            </w:r>
          </w:p>
        </w:tc>
        <w:tc>
          <w:tcPr>
            <w:tcW w:w="2551" w:type="dxa"/>
          </w:tcPr>
          <w:p w14:paraId="10DE714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Potpora projektima nevladinih organizacija koji pridnose kvalitetnoj integraciji</w:t>
            </w:r>
          </w:p>
        </w:tc>
        <w:tc>
          <w:tcPr>
            <w:tcW w:w="1020" w:type="dxa"/>
          </w:tcPr>
          <w:p w14:paraId="40AC1BE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25B6B9A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</w:t>
            </w:r>
          </w:p>
        </w:tc>
        <w:tc>
          <w:tcPr>
            <w:tcW w:w="1020" w:type="dxa"/>
          </w:tcPr>
          <w:p w14:paraId="6DFDA5A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36C9751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5</w:t>
            </w:r>
          </w:p>
        </w:tc>
        <w:tc>
          <w:tcPr>
            <w:tcW w:w="1020" w:type="dxa"/>
          </w:tcPr>
          <w:p w14:paraId="699D3FB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8</w:t>
            </w:r>
          </w:p>
        </w:tc>
      </w:tr>
      <w:tr w:rsidR="00740B84" w14:paraId="55A33484" w14:textId="77777777">
        <w:trPr>
          <w:jc w:val="center"/>
        </w:trPr>
        <w:tc>
          <w:tcPr>
            <w:tcW w:w="2551" w:type="dxa"/>
          </w:tcPr>
          <w:p w14:paraId="0E39A190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organiziranih radionica s tematikom aktivne integracije</w:t>
            </w:r>
          </w:p>
        </w:tc>
        <w:tc>
          <w:tcPr>
            <w:tcW w:w="2551" w:type="dxa"/>
          </w:tcPr>
          <w:p w14:paraId="53F7CEC1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Organizirane radionice s tematikom aktivne integracije</w:t>
            </w:r>
          </w:p>
        </w:tc>
        <w:tc>
          <w:tcPr>
            <w:tcW w:w="1020" w:type="dxa"/>
          </w:tcPr>
          <w:p w14:paraId="64C399D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3EF234E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6CE58E8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3D9921B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14:paraId="36AE3E9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</w:tr>
    </w:tbl>
    <w:p w14:paraId="71227EBF" w14:textId="77777777" w:rsidR="00740B84" w:rsidRDefault="00740B84">
      <w:pPr>
        <w:jc w:val="left"/>
      </w:pPr>
    </w:p>
    <w:p w14:paraId="53655A93" w14:textId="77777777" w:rsidR="00740B84" w:rsidRDefault="00D4322D">
      <w:pPr>
        <w:pStyle w:val="Naslov4"/>
      </w:pPr>
      <w:r>
        <w:t>A934001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3"/>
        <w:gridCol w:w="1994"/>
        <w:gridCol w:w="1994"/>
        <w:gridCol w:w="1994"/>
        <w:gridCol w:w="1213"/>
        <w:gridCol w:w="1218"/>
      </w:tblGrid>
      <w:tr w:rsidR="00740B84" w14:paraId="695C7ED5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7250968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18ABFD8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192921E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5A06147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364C4E5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2865EDB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268F8F84" w14:textId="77777777">
        <w:trPr>
          <w:jc w:val="center"/>
        </w:trPr>
        <w:tc>
          <w:tcPr>
            <w:tcW w:w="1632" w:type="dxa"/>
          </w:tcPr>
          <w:p w14:paraId="1C7AA1EC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A934001-ADMINISTRACIJA I UPRAVLJANJE</w:t>
            </w:r>
          </w:p>
        </w:tc>
        <w:tc>
          <w:tcPr>
            <w:tcW w:w="2041" w:type="dxa"/>
          </w:tcPr>
          <w:p w14:paraId="27A2ADD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1.731.781</w:t>
            </w:r>
          </w:p>
        </w:tc>
        <w:tc>
          <w:tcPr>
            <w:tcW w:w="2041" w:type="dxa"/>
          </w:tcPr>
          <w:p w14:paraId="26F388B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2.791.280</w:t>
            </w:r>
          </w:p>
        </w:tc>
        <w:tc>
          <w:tcPr>
            <w:tcW w:w="2041" w:type="dxa"/>
          </w:tcPr>
          <w:p w14:paraId="67D0A12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2.606.730</w:t>
            </w:r>
          </w:p>
        </w:tc>
        <w:tc>
          <w:tcPr>
            <w:tcW w:w="1224" w:type="dxa"/>
          </w:tcPr>
          <w:p w14:paraId="49C2683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93,4</w:t>
            </w:r>
          </w:p>
        </w:tc>
        <w:tc>
          <w:tcPr>
            <w:tcW w:w="1224" w:type="dxa"/>
          </w:tcPr>
          <w:p w14:paraId="4225288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150,5</w:t>
            </w:r>
          </w:p>
        </w:tc>
      </w:tr>
    </w:tbl>
    <w:p w14:paraId="6C818CB3" w14:textId="77777777" w:rsidR="00740B84" w:rsidRDefault="00740B84">
      <w:pPr>
        <w:jc w:val="left"/>
      </w:pPr>
    </w:p>
    <w:p w14:paraId="40FF8F63" w14:textId="77777777" w:rsidR="00740B84" w:rsidRDefault="00D4322D">
      <w:pPr>
        <w:pStyle w:val="Naslov8"/>
        <w:jc w:val="left"/>
      </w:pPr>
      <w:r>
        <w:t>Zakonske i druge pravne osnove</w:t>
      </w:r>
    </w:p>
    <w:p w14:paraId="272C9338" w14:textId="77777777" w:rsidR="00740B84" w:rsidRDefault="00D4322D">
      <w:pPr>
        <w:pStyle w:val="Naslov8"/>
        <w:jc w:val="left"/>
      </w:pPr>
      <w:r>
        <w:t>Opis aktivnosti</w:t>
      </w:r>
    </w:p>
    <w:p w14:paraId="7418A568" w14:textId="77777777" w:rsidR="00740B84" w:rsidRDefault="00D4322D">
      <w:r>
        <w:t>Unutar aktivnosti Administracija i upravljanje izvršeni su rashodi za zaposlene, materijalni rashodi, financijski i rashodi za nabavu dugotrajne imovine te ostali rashodi koji su neophodni za redovno funkcioniranje Ministarstva demografije i useljeništva.</w:t>
      </w:r>
    </w:p>
    <w:p w14:paraId="708E6D5B" w14:textId="77777777" w:rsidR="00740B84" w:rsidRDefault="00D4322D">
      <w:pPr>
        <w:pStyle w:val="Naslov4"/>
      </w:pPr>
      <w:r>
        <w:lastRenderedPageBreak/>
        <w:t>A934002 OPERATIVNI PROGRAM UČINKOVITI LJUDSKI POTENCIJALI 2014-2020 - PRIORITET 2 I 5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561C4D33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23062F8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3F59FE1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7A74E2EF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7132E85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4907C1F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49A83C40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6911D409" w14:textId="77777777">
        <w:trPr>
          <w:jc w:val="center"/>
        </w:trPr>
        <w:tc>
          <w:tcPr>
            <w:tcW w:w="1632" w:type="dxa"/>
          </w:tcPr>
          <w:p w14:paraId="16CA713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A934002-OPERATIVNI PROGRAM UČINKOVITI LJUDSKI POTENCIJALI 2014-2020 - PRIORITET 2 I 5</w:t>
            </w:r>
          </w:p>
        </w:tc>
        <w:tc>
          <w:tcPr>
            <w:tcW w:w="2041" w:type="dxa"/>
          </w:tcPr>
          <w:p w14:paraId="6F666D6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14.590.660</w:t>
            </w:r>
          </w:p>
        </w:tc>
        <w:tc>
          <w:tcPr>
            <w:tcW w:w="2041" w:type="dxa"/>
          </w:tcPr>
          <w:p w14:paraId="4780C0A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1.551.681</w:t>
            </w:r>
          </w:p>
        </w:tc>
        <w:tc>
          <w:tcPr>
            <w:tcW w:w="2041" w:type="dxa"/>
          </w:tcPr>
          <w:p w14:paraId="316B4FE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1.121.817</w:t>
            </w:r>
          </w:p>
        </w:tc>
        <w:tc>
          <w:tcPr>
            <w:tcW w:w="1224" w:type="dxa"/>
          </w:tcPr>
          <w:p w14:paraId="7CE4780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72,3</w:t>
            </w:r>
          </w:p>
        </w:tc>
        <w:tc>
          <w:tcPr>
            <w:tcW w:w="1224" w:type="dxa"/>
          </w:tcPr>
          <w:p w14:paraId="63DE7A9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7,7</w:t>
            </w:r>
          </w:p>
        </w:tc>
      </w:tr>
    </w:tbl>
    <w:p w14:paraId="6C004DA9" w14:textId="77777777" w:rsidR="00740B84" w:rsidRDefault="00740B84">
      <w:pPr>
        <w:jc w:val="left"/>
      </w:pPr>
    </w:p>
    <w:p w14:paraId="62B037EA" w14:textId="77777777" w:rsidR="00740B84" w:rsidRDefault="00D4322D">
      <w:pPr>
        <w:pStyle w:val="Naslov8"/>
        <w:jc w:val="left"/>
      </w:pPr>
      <w:r>
        <w:t>Zakonske i druge pravne osnove</w:t>
      </w:r>
    </w:p>
    <w:p w14:paraId="1D5DFF06" w14:textId="77777777" w:rsidR="00740B84" w:rsidRDefault="00D4322D">
      <w:r>
        <w:t xml:space="preserve">Operativni program "Učinkoviti ljudski potencijali  2014-2020''        </w:t>
      </w:r>
    </w:p>
    <w:p w14:paraId="3A0D5C0D" w14:textId="77777777" w:rsidR="00740B84" w:rsidRDefault="00D4322D">
      <w:r>
        <w:t xml:space="preserve">Odluka o potvrđivanju Operativnog programa "Učinkoviti ljudski potencijali  2014-2020''        </w:t>
      </w:r>
    </w:p>
    <w:p w14:paraId="2D913484" w14:textId="77777777" w:rsidR="00740B84" w:rsidRDefault="00D4322D">
      <w:r>
        <w:t xml:space="preserve">Zakon o uspostavi institucionalnog okvira za provedbu Europskih strukturnih i investicijskih fondova u Republici Hrvatskoj u financijskom razdoblju 2014. - 2020.       </w:t>
      </w:r>
    </w:p>
    <w:p w14:paraId="369884F8" w14:textId="77777777" w:rsidR="00740B84" w:rsidRDefault="00D4322D">
      <w:r>
        <w:t>Uredba o tijelima u sustavima upravljanja i kontrole korištenja Europskog socijalnog fonda, Europskog fonda za regionalni razvoj i Kohezijskog fonda, u vezi s ciljem Ulaganje za rast i radna mjesta, Članak 7.</w:t>
      </w:r>
    </w:p>
    <w:p w14:paraId="1431EFD8" w14:textId="77777777" w:rsidR="00740B84" w:rsidRDefault="00D4322D">
      <w:pPr>
        <w:pStyle w:val="Naslov8"/>
        <w:jc w:val="left"/>
      </w:pPr>
      <w:r>
        <w:t>Opis aktivnosti</w:t>
      </w:r>
    </w:p>
    <w:p w14:paraId="5ACAEB76" w14:textId="77777777" w:rsidR="00740B84" w:rsidRDefault="00D4322D">
      <w:r>
        <w:t>Ministarstvo rada, mirovinskoga sustava, obitelji i socijalne politike kao Upravljačko tijelo Operativnog programa “Učinkoviti ljudski potencijali 2014. – 2020.” raspisalo je tijekom 2021. godine otvoreni javni poziv - Nastavak unaprjeđenja usluga za djecu u sustavu ranog i predškolskog odgoja i obrazovanja ukupne vrijednosti 39.816.842,52 eura. Poziv se financira u okviru Operativnog programa Učinkoviti ljudski potencijali 2014. – 2020., Prioritetne osi 2 „Socijalno uključivanje“, Investicijskog prioriteta</w:t>
      </w:r>
      <w:r>
        <w:t xml:space="preserve"> 9.iv „Poboljšanje pristupa pristupačnim, održivim i visokokvalitetnim uslugama, uključujući usluge zdravstvene skrbi i socijalne usluge od općeg interesa“, Specifičnog cilja 9.iv.2 „Poboljšanje pristupa visokokvalitetnim socijalnim uslugama, uključujući podršku procesu deinstitucionalizacije". Cilj poziva je doprinijeti usklađivanju poslovnog i obiteljskog života obitelji s uzdržavanim članovima uključenima u programe ranog i predškolskog odgoja i obrazovanja. Pozivom se financiraju projekti koji  potiču i</w:t>
      </w:r>
      <w:r>
        <w:t xml:space="preserve">novativan pristup u osiguranju produljenog radnog vremena vrtića s ciljem veće dostupnosti, priuštivosti i obuhvaćenosti djece programima ranog i predškolskog odgoja i obrazovanja. Dječjim vrtićima će se omogućiti i  razvoj posebnih programa te jačanje kapaciteta odgojitelja/ica, stručnih suradnika i stručnih radnika (logopeda) s ciljem unaprjeđenja usluga kroz edukacije usmjerene na jačanje stručnih kompetencija te edukacije kuhara/ica o zdravoj prehrani. U skladu s navedenim, projekti koji se financiraju </w:t>
      </w:r>
      <w:r>
        <w:t>u okviru ove operacije doprinijet će usklađivanju poslovnog i obiteljskog života obitelji s uzdržavanim članovima kroz unaprjeđenje usluga, produljenje radnog vremena dječjih vrtića te daljnji razvoj postojećih i/ili novih programa. Upravljačko tijelo je krajem 2021. godine donijelo odluke o financiranju te su potpisani ugovori o dodjeli bespovratnih sredstava s prihvatljivim prijaviteljima - dječji vrtići, jedinice lokalne samouprave (JLS). Ministarstvo demografije i useljeništva izvršavalo je plaćanja tem</w:t>
      </w:r>
      <w:r>
        <w:t xml:space="preserve">eljem Sporazuma s Ministarstvom rada, mirovinskog sustava, obitelji i socijalne politike.  </w:t>
      </w:r>
    </w:p>
    <w:p w14:paraId="35B7FE56" w14:textId="77777777" w:rsidR="00740B84" w:rsidRDefault="00D4322D">
      <w:r>
        <w:t xml:space="preserve">Isplate korisnicima sukladno potpisanim ugovorima o dodjeli bespovratnih sredstava započele su 2022. godine. Ukupno ugovorena vrijednost za 129 projekata iznosila je 39 milijuna eura, a dinamika plaćanja izvršena je temeljem dostavljenih zahtjeva za isplatu od strane Hrvatskog zavoda za zapošljavanje u ulozi Posredničkog tijela razine 2 i naloga za plaćanje od strane Upravljačkog tijela. Razdoblje financiranja završilo je u 2024. godini te je zadnja isplata po ovom Pozivu izvršena u rujnu 2024. godine čime </w:t>
      </w:r>
      <w:r>
        <w:t>su u potpunosti izvršene obveze Ministarstva demografije i useljeništva sukladno Sporazumu.</w:t>
      </w:r>
    </w:p>
    <w:p w14:paraId="6EA4F55E" w14:textId="77777777" w:rsidR="00740B84" w:rsidRDefault="00D4322D">
      <w:pPr>
        <w:pStyle w:val="Naslov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6C64E7EE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496605F8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69FFC77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14933DC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6FB5BB34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29DBB7C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6D25E06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611E8F1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448FF6CC" w14:textId="77777777">
        <w:trPr>
          <w:jc w:val="center"/>
        </w:trPr>
        <w:tc>
          <w:tcPr>
            <w:tcW w:w="2551" w:type="dxa"/>
          </w:tcPr>
          <w:p w14:paraId="76228F97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Udio isplaćenih sredstva korisnicima za ugovore unutar objavljenih poziva na dostavu projektnih prijedloga</w:t>
            </w:r>
          </w:p>
        </w:tc>
        <w:tc>
          <w:tcPr>
            <w:tcW w:w="2551" w:type="dxa"/>
          </w:tcPr>
          <w:p w14:paraId="26EB970F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Udio plaćenih sredstava, uključujući predujmove i odobrena sredstva, u okviru provedbe projekata ugovorenih unutar objavljenih poziva na dostavu projektnih prijedloga</w:t>
            </w:r>
          </w:p>
        </w:tc>
        <w:tc>
          <w:tcPr>
            <w:tcW w:w="1020" w:type="dxa"/>
          </w:tcPr>
          <w:p w14:paraId="370ED00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4E4F4B2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40</w:t>
            </w:r>
          </w:p>
        </w:tc>
        <w:tc>
          <w:tcPr>
            <w:tcW w:w="1020" w:type="dxa"/>
          </w:tcPr>
          <w:p w14:paraId="5302C9E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2D082EE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14:paraId="2DFC568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14:paraId="61FBB8B7" w14:textId="77777777" w:rsidR="00740B84" w:rsidRDefault="00740B84">
      <w:pPr>
        <w:jc w:val="left"/>
      </w:pPr>
    </w:p>
    <w:p w14:paraId="10EA1EB3" w14:textId="77777777" w:rsidR="00740B84" w:rsidRDefault="00D4322D">
      <w:pPr>
        <w:pStyle w:val="Naslov4"/>
      </w:pPr>
      <w:r>
        <w:t>A934004 MEĐUNARODNA SURADNJA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03"/>
        <w:gridCol w:w="2021"/>
        <w:gridCol w:w="2019"/>
        <w:gridCol w:w="2022"/>
        <w:gridCol w:w="1220"/>
        <w:gridCol w:w="1221"/>
      </w:tblGrid>
      <w:tr w:rsidR="00740B84" w14:paraId="25B0B1AA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00A860D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5696F6B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7883743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660E4DF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4DD159BD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736C882A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0B6CDA17" w14:textId="77777777">
        <w:trPr>
          <w:jc w:val="center"/>
        </w:trPr>
        <w:tc>
          <w:tcPr>
            <w:tcW w:w="1632" w:type="dxa"/>
          </w:tcPr>
          <w:p w14:paraId="069C8AB9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A934004-MEĐUNARODNA SURADNJA</w:t>
            </w:r>
          </w:p>
        </w:tc>
        <w:tc>
          <w:tcPr>
            <w:tcW w:w="2041" w:type="dxa"/>
          </w:tcPr>
          <w:p w14:paraId="3E82850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69.670</w:t>
            </w:r>
          </w:p>
        </w:tc>
        <w:tc>
          <w:tcPr>
            <w:tcW w:w="2041" w:type="dxa"/>
          </w:tcPr>
          <w:p w14:paraId="3035D1E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43.966</w:t>
            </w:r>
          </w:p>
        </w:tc>
        <w:tc>
          <w:tcPr>
            <w:tcW w:w="2041" w:type="dxa"/>
          </w:tcPr>
          <w:p w14:paraId="1BC36B6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2.914</w:t>
            </w:r>
          </w:p>
        </w:tc>
        <w:tc>
          <w:tcPr>
            <w:tcW w:w="1224" w:type="dxa"/>
          </w:tcPr>
          <w:p w14:paraId="32FB52D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6,6</w:t>
            </w:r>
          </w:p>
        </w:tc>
        <w:tc>
          <w:tcPr>
            <w:tcW w:w="1224" w:type="dxa"/>
          </w:tcPr>
          <w:p w14:paraId="6EA6ADF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4,2</w:t>
            </w:r>
          </w:p>
        </w:tc>
      </w:tr>
    </w:tbl>
    <w:p w14:paraId="69F7537C" w14:textId="77777777" w:rsidR="00740B84" w:rsidRDefault="00740B84">
      <w:pPr>
        <w:jc w:val="left"/>
      </w:pPr>
    </w:p>
    <w:p w14:paraId="504A9F8D" w14:textId="77777777" w:rsidR="00740B84" w:rsidRDefault="00D4322D">
      <w:pPr>
        <w:pStyle w:val="Naslov8"/>
        <w:jc w:val="left"/>
      </w:pPr>
      <w:r>
        <w:t>Zakonske i druge pravne osnove</w:t>
      </w:r>
    </w:p>
    <w:p w14:paraId="59D7C674" w14:textId="77777777" w:rsidR="00740B84" w:rsidRDefault="00D4322D">
      <w:r>
        <w:t>Program Vlade Republike Hrvatske 2020. – 2024.</w:t>
      </w:r>
    </w:p>
    <w:p w14:paraId="45E52F00" w14:textId="77777777" w:rsidR="00740B84" w:rsidRDefault="00D4322D">
      <w:pPr>
        <w:pStyle w:val="Naslov8"/>
        <w:jc w:val="left"/>
      </w:pPr>
      <w:r>
        <w:t>Opis aktivnosti</w:t>
      </w:r>
    </w:p>
    <w:p w14:paraId="0448EB32" w14:textId="77777777" w:rsidR="00740B84" w:rsidRDefault="00D4322D">
      <w:r>
        <w:t xml:space="preserve">Unutar aktivnosti bilo je planirano organiziranje međunarodne konferencije na temu demografije s ciljem razvoja i unapređenja raspoloživih podataka i spoznaja, te podizanja vidljivosti demografskih pitanja za troškove smještaja, prijevoza i dnevnica vanjskih suradnika, najam prostora i opreme, promidžbene materijale, prijevode, usluge izrade akreditacija i sl.  </w:t>
      </w:r>
    </w:p>
    <w:p w14:paraId="7C73889E" w14:textId="77777777" w:rsidR="00740B84" w:rsidRDefault="00D4322D">
      <w:r>
        <w:t>Zbog preoustroja i reorganizacije planirana međunarodna demografska konferencija nije održana te se održavanje planira u 2025. godini.</w:t>
      </w:r>
    </w:p>
    <w:p w14:paraId="774D2316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0FBF4AF7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6547EF69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13B8890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296EA5D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14DE0FF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26163F4F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3E877A5D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6E6E124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4AE5A75F" w14:textId="77777777">
        <w:trPr>
          <w:jc w:val="center"/>
        </w:trPr>
        <w:tc>
          <w:tcPr>
            <w:tcW w:w="2551" w:type="dxa"/>
          </w:tcPr>
          <w:p w14:paraId="38ABA93E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održanih  znanstvenih skupova, konferencija, javnih tribina.</w:t>
            </w:r>
          </w:p>
        </w:tc>
        <w:tc>
          <w:tcPr>
            <w:tcW w:w="2551" w:type="dxa"/>
          </w:tcPr>
          <w:p w14:paraId="2C887C40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Sudjelovanje u organizaciji znanstvenih i stručnih konferencija i tribina o aktualnim demografskim temama s ciljem razvoja i unaprjeđenja raspoloživih podataka i spoznaja, te podizanju vidljivosti demografskih pitanja.</w:t>
            </w:r>
          </w:p>
        </w:tc>
        <w:tc>
          <w:tcPr>
            <w:tcW w:w="1020" w:type="dxa"/>
          </w:tcPr>
          <w:p w14:paraId="0B137D1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05B2AD0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32A4BEE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753DA50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58F1AF7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14:paraId="6752CF5C" w14:textId="77777777" w:rsidR="00740B84" w:rsidRDefault="00740B84">
      <w:pPr>
        <w:jc w:val="left"/>
      </w:pPr>
    </w:p>
    <w:p w14:paraId="6EE9F32E" w14:textId="77777777" w:rsidR="00740B84" w:rsidRDefault="00D4322D">
      <w:pPr>
        <w:pStyle w:val="Naslov4"/>
      </w:pPr>
      <w:r>
        <w:lastRenderedPageBreak/>
        <w:t>A934005 PODRŠKA PRISTUPAČNOSTI KULTURNIH, SPORTSKIH I SOCIJALNIH USLUGA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81"/>
        <w:gridCol w:w="1997"/>
        <w:gridCol w:w="1998"/>
        <w:gridCol w:w="1998"/>
        <w:gridCol w:w="1214"/>
        <w:gridCol w:w="1218"/>
      </w:tblGrid>
      <w:tr w:rsidR="00740B84" w14:paraId="2CFE8A5E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2023281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7FC5E846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666CB12D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72D5ECFA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13F126AA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2564F45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0100CFC3" w14:textId="77777777">
        <w:trPr>
          <w:jc w:val="center"/>
        </w:trPr>
        <w:tc>
          <w:tcPr>
            <w:tcW w:w="1632" w:type="dxa"/>
          </w:tcPr>
          <w:p w14:paraId="3C0F0D0B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A934005-PODRŠKA PRISTUPAČNOSTI KULTURNIH, SPORTSKIH I SOCIJALNIH USLUGA</w:t>
            </w:r>
          </w:p>
        </w:tc>
        <w:tc>
          <w:tcPr>
            <w:tcW w:w="2041" w:type="dxa"/>
          </w:tcPr>
          <w:p w14:paraId="2874311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2.604.048</w:t>
            </w:r>
          </w:p>
        </w:tc>
        <w:tc>
          <w:tcPr>
            <w:tcW w:w="2041" w:type="dxa"/>
          </w:tcPr>
          <w:p w14:paraId="0C8D28B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3.068.000</w:t>
            </w:r>
          </w:p>
        </w:tc>
        <w:tc>
          <w:tcPr>
            <w:tcW w:w="2041" w:type="dxa"/>
          </w:tcPr>
          <w:p w14:paraId="1E60902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3.063.175</w:t>
            </w:r>
          </w:p>
        </w:tc>
        <w:tc>
          <w:tcPr>
            <w:tcW w:w="1224" w:type="dxa"/>
          </w:tcPr>
          <w:p w14:paraId="798742E4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99,8</w:t>
            </w:r>
          </w:p>
        </w:tc>
        <w:tc>
          <w:tcPr>
            <w:tcW w:w="1224" w:type="dxa"/>
          </w:tcPr>
          <w:p w14:paraId="551E286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117,6</w:t>
            </w:r>
          </w:p>
        </w:tc>
      </w:tr>
    </w:tbl>
    <w:p w14:paraId="172F253D" w14:textId="77777777" w:rsidR="00740B84" w:rsidRDefault="00740B84">
      <w:pPr>
        <w:jc w:val="left"/>
      </w:pPr>
    </w:p>
    <w:p w14:paraId="06B44DE3" w14:textId="77777777" w:rsidR="00740B84" w:rsidRDefault="00D4322D">
      <w:pPr>
        <w:pStyle w:val="Naslov8"/>
        <w:jc w:val="left"/>
      </w:pPr>
      <w:r>
        <w:t>Zakonske i druge pravne osnove</w:t>
      </w:r>
    </w:p>
    <w:p w14:paraId="4E1CA956" w14:textId="77777777" w:rsidR="00740B84" w:rsidRDefault="00D4322D">
      <w:r>
        <w:t xml:space="preserve">Program Vlade Republike Hrvatske 2020. - 2024. - Prioritet 2. Perspektivna budućnost, cilj 2.3. Demografska revitalizacija i bolji položaj obitelji iz Programa Vlade Republike Hrvatske 2020. - 2024.     </w:t>
      </w:r>
    </w:p>
    <w:p w14:paraId="3C991C5A" w14:textId="77777777" w:rsidR="00740B84" w:rsidRDefault="00D4322D">
      <w:r>
        <w:t xml:space="preserve">Provedbeni program Središnjeg državnog ureda za demografiju i mlade 2021.-2024.  </w:t>
      </w:r>
    </w:p>
    <w:p w14:paraId="58E16B3B" w14:textId="77777777" w:rsidR="00740B84" w:rsidRDefault="00D4322D">
      <w:r>
        <w:t>Program podrške poboljšanju materijalnih uvjeta u dječjim vrtićima</w:t>
      </w:r>
    </w:p>
    <w:p w14:paraId="5ADB9BA9" w14:textId="77777777" w:rsidR="00740B84" w:rsidRDefault="00D4322D">
      <w:pPr>
        <w:pStyle w:val="Naslov8"/>
        <w:jc w:val="left"/>
      </w:pPr>
      <w:r>
        <w:t>Opis aktivnosti</w:t>
      </w:r>
    </w:p>
    <w:p w14:paraId="35EF8B72" w14:textId="77777777" w:rsidR="00740B84" w:rsidRDefault="00D4322D">
      <w:r>
        <w:t>Na Poziv za prijavu projekata usmjerenih na poboljšanje materijalnih uvjeta u dječjim vrtićima u 2024. godini, ukupno se prijavilo 225 jedinica lokalne samouprave. Na temelju Odluke o raspodjeli financijskih sredstava za projekte usmjerene na poboljšanje materijalnih uvjeta u dječjim vrtićima u 2024. godini od 13. ožujka 2024. pravo na sufinanciranje projekata ostvarilo je 148 jedinica lokalne samouprave u ukupnom iznosu od 3.292.536,56 eura.  Šest jedinica lokalne samouprave odustalo je od provedbe projekt</w:t>
      </w:r>
      <w:r>
        <w:t>a, a na temelju zahtjeva trideset i dvije jedinice lokalne samouprave isplaćeni je manji iznos sredstava od dodijeljenog. Stoga je na ime Programa podrške poboljšanju materijalnih uvjeta u dječjim vrtićima u 2024. godini isplaćen ukupan iznos od 3.063.788,39 eura odnosno ostvareno je 99,8% plana za 2024. godinu.</w:t>
      </w:r>
    </w:p>
    <w:p w14:paraId="41C56137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04B3A26E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4C2F5BCA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4FE121EF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0ADFA79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412D168F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79C74975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6D5A01B7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3100BF32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4335E4A4" w14:textId="77777777">
        <w:trPr>
          <w:jc w:val="center"/>
        </w:trPr>
        <w:tc>
          <w:tcPr>
            <w:tcW w:w="2551" w:type="dxa"/>
          </w:tcPr>
          <w:p w14:paraId="7A6B1173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sklopljenih ugovora</w:t>
            </w:r>
          </w:p>
        </w:tc>
        <w:tc>
          <w:tcPr>
            <w:tcW w:w="2551" w:type="dxa"/>
          </w:tcPr>
          <w:p w14:paraId="78897185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Sklopljeni ugovori s jednicama lokalne samouprave i Grada Zagreba</w:t>
            </w:r>
          </w:p>
        </w:tc>
        <w:tc>
          <w:tcPr>
            <w:tcW w:w="1020" w:type="dxa"/>
          </w:tcPr>
          <w:p w14:paraId="4BD4E83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41DC506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3C06616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5BD2A2C6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80</w:t>
            </w:r>
          </w:p>
        </w:tc>
        <w:tc>
          <w:tcPr>
            <w:tcW w:w="1020" w:type="dxa"/>
          </w:tcPr>
          <w:p w14:paraId="3ABB6C48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148</w:t>
            </w:r>
          </w:p>
        </w:tc>
      </w:tr>
    </w:tbl>
    <w:p w14:paraId="0591434B" w14:textId="77777777" w:rsidR="00740B84" w:rsidRDefault="00740B84">
      <w:pPr>
        <w:jc w:val="left"/>
      </w:pPr>
    </w:p>
    <w:p w14:paraId="30CF5450" w14:textId="77777777" w:rsidR="00740B84" w:rsidRDefault="00D4322D">
      <w:pPr>
        <w:pStyle w:val="Naslov4"/>
      </w:pPr>
      <w:r>
        <w:t>A934006 PROJEKTI I PROGRAMI POTPORE I OTPORNOSTI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740B84" w14:paraId="11DCA1AB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1CE2402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2EC3EFC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14:paraId="2DD1CC4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14:paraId="6496A1B9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14:paraId="01C71F8F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14:paraId="4F12734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740B84" w14:paraId="2A425A20" w14:textId="77777777">
        <w:trPr>
          <w:jc w:val="center"/>
        </w:trPr>
        <w:tc>
          <w:tcPr>
            <w:tcW w:w="1632" w:type="dxa"/>
          </w:tcPr>
          <w:p w14:paraId="5832DCCF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A934006-PROJEKTI I PROGRAMI POTPORE I OTPORNOSTI</w:t>
            </w:r>
          </w:p>
        </w:tc>
        <w:tc>
          <w:tcPr>
            <w:tcW w:w="2041" w:type="dxa"/>
          </w:tcPr>
          <w:p w14:paraId="324DDA2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86.705</w:t>
            </w:r>
          </w:p>
        </w:tc>
        <w:tc>
          <w:tcPr>
            <w:tcW w:w="2041" w:type="dxa"/>
          </w:tcPr>
          <w:p w14:paraId="6FB7B62E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779.600</w:t>
            </w:r>
          </w:p>
        </w:tc>
        <w:tc>
          <w:tcPr>
            <w:tcW w:w="2041" w:type="dxa"/>
          </w:tcPr>
          <w:p w14:paraId="75D4E7A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768.779</w:t>
            </w:r>
          </w:p>
        </w:tc>
        <w:tc>
          <w:tcPr>
            <w:tcW w:w="1224" w:type="dxa"/>
          </w:tcPr>
          <w:p w14:paraId="03C74BD5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98,6</w:t>
            </w:r>
          </w:p>
        </w:tc>
        <w:tc>
          <w:tcPr>
            <w:tcW w:w="1224" w:type="dxa"/>
          </w:tcPr>
          <w:p w14:paraId="0FB4E859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886,7</w:t>
            </w:r>
          </w:p>
        </w:tc>
      </w:tr>
    </w:tbl>
    <w:p w14:paraId="4E885584" w14:textId="77777777" w:rsidR="00740B84" w:rsidRDefault="00740B84">
      <w:pPr>
        <w:jc w:val="left"/>
      </w:pPr>
    </w:p>
    <w:p w14:paraId="5F458543" w14:textId="77777777" w:rsidR="00740B84" w:rsidRDefault="00D4322D">
      <w:pPr>
        <w:pStyle w:val="Naslov8"/>
        <w:jc w:val="left"/>
      </w:pPr>
      <w:r>
        <w:lastRenderedPageBreak/>
        <w:t>Zakonske i druge pravne osnove</w:t>
      </w:r>
    </w:p>
    <w:p w14:paraId="09165327" w14:textId="77777777" w:rsidR="00740B84" w:rsidRDefault="00D4322D">
      <w:r>
        <w:t xml:space="preserve">Nacionalna razvojna strategija Republike Hrvatske do 2030.     </w:t>
      </w:r>
    </w:p>
    <w:p w14:paraId="3880C3A7" w14:textId="77777777" w:rsidR="00740B84" w:rsidRDefault="00D4322D">
      <w:r>
        <w:t xml:space="preserve">Program Vlade Republike Hrvatske 2020.-2024.   </w:t>
      </w:r>
    </w:p>
    <w:p w14:paraId="3EDEB842" w14:textId="77777777" w:rsidR="00740B84" w:rsidRDefault="00D4322D">
      <w:r>
        <w:t>Provedbeni program Središnjeg državnog ureda za demografiju i mlade 2021.-2024.</w:t>
      </w:r>
    </w:p>
    <w:p w14:paraId="014F869C" w14:textId="77777777" w:rsidR="00740B84" w:rsidRDefault="00D4322D">
      <w:pPr>
        <w:pStyle w:val="Naslov8"/>
        <w:jc w:val="left"/>
      </w:pPr>
      <w:r>
        <w:t>Opis aktivnosti</w:t>
      </w:r>
    </w:p>
    <w:p w14:paraId="62EBBED9" w14:textId="77777777" w:rsidR="00740B84" w:rsidRDefault="00D4322D">
      <w:r>
        <w:t>Temeljem Izmjena i dopuna Provedbenog programa od 18. siječnja 2024. godine, Ministarstvo demografije i useljeništva je u ožujku 2024. godine raspisalo Poziv jedinicama lokalne samouprave za prijavu projekata usmjerenih uređenju i opremanju dječjih igrališta na javnim površinama jedinica lokalne samouprave. Za provedbu Poziva bilo je raspoloživo 800.000,00 eura. S ciljem unapređenja i povećanja kapaciteta društvene infrastrukture namijenjene prije svega djeci i mladima, te povećanja kvalitete života na pros</w:t>
      </w:r>
      <w:r>
        <w:t xml:space="preserve">toru jedinica lokalne samouprave, predmetnim Pozivom sufinancirali su se troškovi opremanja i uređenja dječjih igrališta koja se nalaze na javnim površinama jedinica lokalne samouprave i dostupna su za slobodno korištenje svim korisnicima.   </w:t>
      </w:r>
    </w:p>
    <w:p w14:paraId="0905832C" w14:textId="77777777" w:rsidR="00740B84" w:rsidRDefault="00D4322D">
      <w:r>
        <w:t>Na Poziv se prijavilo ukupno 299 jedinica lokalne samouprave, a na temelju Odluke o raspodjeli financijskih sredstava za financiranje projekata usmjerenih na uređenje i opremanje dječjih igrališta na javnim površinama jedinica lokalne samouprave u 2024. godini od 15. svibnja 2024. pravo na sufinanciranje projekata ostvarilo je 38 jedinica lokalne samouprave u ukupnom iznosu od 792.139,48 eura.  Od provedbe projekta je odustala jedna jedinica lokalne samouprave, a na temelju zahtjeva osam jedinica lokalne sa</w:t>
      </w:r>
      <w:r>
        <w:t>mouprave isplaćen je manji iznos sredstava od dodijeljenog. Stoga je u okviru Poziva u 2024. godini isplaćen ukupan iznos od 768.778,63 eura odnosno ostvareno je 98,6% plana za 2024. godinu.</w:t>
      </w:r>
    </w:p>
    <w:p w14:paraId="3385E2FC" w14:textId="77777777" w:rsidR="00740B84" w:rsidRDefault="00D4322D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740B84" w14:paraId="7BE20937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3261B9A3" w14:textId="77777777" w:rsidR="00740B84" w:rsidRDefault="00D4322D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6A1B5EC1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370F0953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56E58E9E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3F9D1898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08C546DB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14:paraId="133BE58D" w14:textId="77777777" w:rsidR="00740B84" w:rsidRDefault="00D4322D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740B84" w14:paraId="285D52A7" w14:textId="77777777">
        <w:trPr>
          <w:jc w:val="center"/>
        </w:trPr>
        <w:tc>
          <w:tcPr>
            <w:tcW w:w="2551" w:type="dxa"/>
          </w:tcPr>
          <w:p w14:paraId="29888F9F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korisnika</w:t>
            </w:r>
          </w:p>
        </w:tc>
        <w:tc>
          <w:tcPr>
            <w:tcW w:w="2551" w:type="dxa"/>
          </w:tcPr>
          <w:p w14:paraId="76FA9E5A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korisnika kojima se sufinancira i/ili subvencionira trošak stanovanja</w:t>
            </w:r>
          </w:p>
        </w:tc>
        <w:tc>
          <w:tcPr>
            <w:tcW w:w="1020" w:type="dxa"/>
          </w:tcPr>
          <w:p w14:paraId="0799C98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31D3EF12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2A87488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MDU, MZOM</w:t>
            </w:r>
          </w:p>
        </w:tc>
        <w:tc>
          <w:tcPr>
            <w:tcW w:w="1020" w:type="dxa"/>
          </w:tcPr>
          <w:p w14:paraId="22F6255B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650</w:t>
            </w:r>
          </w:p>
        </w:tc>
        <w:tc>
          <w:tcPr>
            <w:tcW w:w="1020" w:type="dxa"/>
          </w:tcPr>
          <w:p w14:paraId="5803E461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1278</w:t>
            </w:r>
          </w:p>
        </w:tc>
      </w:tr>
      <w:tr w:rsidR="00740B84" w14:paraId="0EA19D9B" w14:textId="77777777">
        <w:trPr>
          <w:jc w:val="center"/>
        </w:trPr>
        <w:tc>
          <w:tcPr>
            <w:tcW w:w="2551" w:type="dxa"/>
          </w:tcPr>
          <w:p w14:paraId="1F389C59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stipendiranih učenika/studenata</w:t>
            </w:r>
          </w:p>
        </w:tc>
        <w:tc>
          <w:tcPr>
            <w:tcW w:w="2551" w:type="dxa"/>
          </w:tcPr>
          <w:p w14:paraId="59D2C757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učenika/studenata</w:t>
            </w:r>
          </w:p>
        </w:tc>
        <w:tc>
          <w:tcPr>
            <w:tcW w:w="1020" w:type="dxa"/>
          </w:tcPr>
          <w:p w14:paraId="0636399D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694CE9D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46B2D017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54E5E20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196</w:t>
            </w:r>
          </w:p>
        </w:tc>
        <w:tc>
          <w:tcPr>
            <w:tcW w:w="1020" w:type="dxa"/>
          </w:tcPr>
          <w:p w14:paraId="121D71C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277</w:t>
            </w:r>
          </w:p>
        </w:tc>
      </w:tr>
      <w:tr w:rsidR="00740B84" w14:paraId="28D0039B" w14:textId="77777777">
        <w:trPr>
          <w:jc w:val="center"/>
        </w:trPr>
        <w:tc>
          <w:tcPr>
            <w:tcW w:w="2551" w:type="dxa"/>
          </w:tcPr>
          <w:p w14:paraId="69280864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sklopljenih ugovora s JLS</w:t>
            </w:r>
          </w:p>
        </w:tc>
        <w:tc>
          <w:tcPr>
            <w:tcW w:w="2551" w:type="dxa"/>
          </w:tcPr>
          <w:p w14:paraId="3FD6D04D" w14:textId="77777777" w:rsidR="00740B84" w:rsidRDefault="00D4322D">
            <w:pPr>
              <w:pStyle w:val="CellColumn"/>
              <w:jc w:val="left"/>
            </w:pPr>
            <w:r>
              <w:rPr>
                <w:rFonts w:cs="Times New Roman"/>
              </w:rPr>
              <w:t>Broj sklopljneih ugovora o sufinanciranju s korisnicima</w:t>
            </w:r>
          </w:p>
        </w:tc>
        <w:tc>
          <w:tcPr>
            <w:tcW w:w="1020" w:type="dxa"/>
          </w:tcPr>
          <w:p w14:paraId="2F01E9FF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777AB52C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39855B83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MDU</w:t>
            </w:r>
          </w:p>
        </w:tc>
        <w:tc>
          <w:tcPr>
            <w:tcW w:w="1020" w:type="dxa"/>
          </w:tcPr>
          <w:p w14:paraId="4C147440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20</w:t>
            </w:r>
          </w:p>
        </w:tc>
        <w:tc>
          <w:tcPr>
            <w:tcW w:w="1020" w:type="dxa"/>
          </w:tcPr>
          <w:p w14:paraId="47BC95EA" w14:textId="77777777" w:rsidR="00740B84" w:rsidRDefault="00D4322D">
            <w:pPr>
              <w:pStyle w:val="CellColumn"/>
              <w:jc w:val="right"/>
            </w:pPr>
            <w:r>
              <w:rPr>
                <w:rFonts w:cs="Times New Roman"/>
              </w:rPr>
              <w:t>38</w:t>
            </w:r>
          </w:p>
        </w:tc>
      </w:tr>
    </w:tbl>
    <w:p w14:paraId="4F2723BB" w14:textId="77777777" w:rsidR="00740B84" w:rsidRDefault="00740B84">
      <w:pPr>
        <w:jc w:val="left"/>
      </w:pPr>
    </w:p>
    <w:sectPr w:rsidR="00740B84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CFBD" w14:textId="77777777" w:rsidR="007A7E45" w:rsidRDefault="007A7E45" w:rsidP="00F352E6">
      <w:r>
        <w:separator/>
      </w:r>
    </w:p>
  </w:endnote>
  <w:endnote w:type="continuationSeparator" w:id="0">
    <w:p w14:paraId="5EA4833A" w14:textId="77777777"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EC65" w14:textId="77777777" w:rsidR="00D4322D" w:rsidRPr="00D769ED" w:rsidRDefault="00D4322D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8889" w14:textId="77777777" w:rsidR="007A7E45" w:rsidRDefault="007A7E45" w:rsidP="00F352E6">
      <w:r>
        <w:separator/>
      </w:r>
    </w:p>
  </w:footnote>
  <w:footnote w:type="continuationSeparator" w:id="0">
    <w:p w14:paraId="79378930" w14:textId="77777777"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7B2F" w14:textId="77777777" w:rsidR="00D4322D" w:rsidRDefault="00D4322D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40B84"/>
    <w:rsid w:val="007665AA"/>
    <w:rsid w:val="007A7E45"/>
    <w:rsid w:val="007D1C46"/>
    <w:rsid w:val="007D395B"/>
    <w:rsid w:val="007D4430"/>
    <w:rsid w:val="007D7A6F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4322D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553F9B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Cerovec</cp:lastModifiedBy>
  <cp:revision>2</cp:revision>
  <dcterms:created xsi:type="dcterms:W3CDTF">2025-04-10T11:15:00Z</dcterms:created>
  <dcterms:modified xsi:type="dcterms:W3CDTF">2025-04-10T11:15:00Z</dcterms:modified>
</cp:coreProperties>
</file>